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tab/>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23877</wp:posOffset>
                </wp:positionH>
                <wp:positionV relativeFrom="paragraph">
                  <wp:posOffset>150876</wp:posOffset>
                </wp:positionV>
                <wp:extent cx="9836785" cy="5819775"/>
                <wp:effectExtent b="0" l="0" r="0" t="0"/>
                <wp:wrapNone/>
                <wp:docPr id="9" name=""/>
                <a:graphic>
                  <a:graphicData uri="http://schemas.microsoft.com/office/word/2010/wordprocessingShape">
                    <wps:wsp>
                      <wps:cNvSpPr/>
                      <wps:cNvPr id="10" name="Shape 10"/>
                      <wps:spPr>
                        <a:xfrm>
                          <a:off x="432370" y="874875"/>
                          <a:ext cx="9827260" cy="5810250"/>
                        </a:xfrm>
                        <a:prstGeom prst="rect">
                          <a:avLst/>
                        </a:prstGeom>
                        <a:noFill/>
                        <a:ln>
                          <a:noFill/>
                        </a:ln>
                      </wps:spPr>
                      <wps:txbx>
                        <w:txbxContent>
                          <w:p w:rsidR="00000000" w:rsidDel="00000000" w:rsidP="00000000" w:rsidRDefault="00000000" w:rsidRPr="00000000">
                            <w:pPr>
                              <w:spacing w:after="120" w:before="0" w:line="180"/>
                              <w:ind w:left="0" w:right="0" w:firstLine="0"/>
                              <w:jc w:val="center"/>
                              <w:textDirection w:val="btLr"/>
                            </w:pPr>
                          </w:p>
                          <w:p w:rsidR="00000000" w:rsidDel="00000000" w:rsidP="00000000" w:rsidRDefault="00000000" w:rsidRPr="00000000">
                            <w:pPr>
                              <w:spacing w:after="120" w:before="0" w:line="240"/>
                              <w:ind w:left="0" w:right="3027.0001220703125" w:firstLine="0"/>
                              <w:jc w:val="center"/>
                              <w:textDirection w:val="btLr"/>
                            </w:pPr>
                            <w:r w:rsidDel="00000000" w:rsidR="00000000" w:rsidRPr="00000000">
                              <w:rPr>
                                <w:rFonts w:ascii="Calibri" w:cs="Calibri" w:eastAsia="Calibri" w:hAnsi="Calibri"/>
                                <w:b w:val="1"/>
                                <w:i w:val="0"/>
                                <w:smallCaps w:val="0"/>
                                <w:strike w:val="0"/>
                                <w:color w:val="1a616f"/>
                                <w:sz w:val="20"/>
                                <w:vertAlign w:val="baseline"/>
                              </w:rPr>
                            </w:r>
                            <w:r w:rsidDel="00000000" w:rsidR="00000000" w:rsidRPr="00000000">
                              <w:rPr>
                                <w:rFonts w:ascii="Calibri" w:cs="Calibri" w:eastAsia="Calibri" w:hAnsi="Calibri"/>
                                <w:b w:val="1"/>
                                <w:i w:val="0"/>
                                <w:smallCaps w:val="0"/>
                                <w:strike w:val="0"/>
                                <w:color w:val="1a616f"/>
                                <w:sz w:val="52"/>
                                <w:vertAlign w:val="baseline"/>
                              </w:rPr>
                              <w:t xml:space="preserve">TOOLKIT for SYSTEMATIC EDUCATIONAL DIALOGUE ANALYSIS (T-SEDA): A resource for inquiry into practice</w:t>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Calibri" w:cs="Calibri" w:eastAsia="Calibri" w:hAnsi="Calibri"/>
                                <w:b w:val="1"/>
                                <w:i w:val="0"/>
                                <w:smallCaps w:val="0"/>
                                <w:strike w:val="0"/>
                                <w:color w:val="1a616f"/>
                                <w:sz w:val="52"/>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Calibri" w:cs="Calibri" w:eastAsia="Calibri" w:hAnsi="Calibri"/>
                                <w:b w:val="1"/>
                                <w:i w:val="0"/>
                                <w:smallCaps w:val="0"/>
                                <w:strike w:val="0"/>
                                <w:color w:val="1a616f"/>
                                <w:sz w:val="52"/>
                                <w:vertAlign w:val="baseline"/>
                              </w:rPr>
                            </w:r>
                            <w:r w:rsidDel="00000000" w:rsidR="00000000" w:rsidRPr="00000000">
                              <w:rPr>
                                <w:rFonts w:ascii="Calibri" w:cs="Calibri" w:eastAsia="Calibri" w:hAnsi="Calibri"/>
                                <w:b w:val="1"/>
                                <w:i w:val="0"/>
                                <w:smallCaps w:val="0"/>
                                <w:strike w:val="0"/>
                                <w:color w:val="1a616f"/>
                                <w:sz w:val="52"/>
                                <w:vertAlign w:val="baseline"/>
                              </w:rPr>
                              <w:t xml:space="preserve">ADDITIONAL RESOURCES v9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1a616f"/>
                                <w:sz w:val="20"/>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p>
                          <w:p w:rsidR="00000000" w:rsidDel="00000000" w:rsidP="00000000" w:rsidRDefault="00000000" w:rsidRPr="00000000">
                            <w:pPr>
                              <w:spacing w:after="120" w:before="0" w:line="273.0000114440918"/>
                              <w:ind w:left="437.00000762939453" w:right="0" w:firstLine="437.00000762939453"/>
                              <w:jc w:val="left"/>
                              <w:textDirection w:val="btLr"/>
                            </w:pPr>
                            <w:r w:rsidDel="00000000" w:rsidR="00000000" w:rsidRPr="00000000">
                              <w:rPr>
                                <w:rFonts w:ascii="Calibri" w:cs="Calibri" w:eastAsia="Calibri" w:hAnsi="Calibri"/>
                                <w:b w:val="0"/>
                                <w:i w:val="0"/>
                                <w:smallCaps w:val="0"/>
                                <w:strike w:val="0"/>
                                <w:color w:val="000000"/>
                                <w:sz w:val="20"/>
                                <w:vertAlign w:val="baseline"/>
                              </w:rPr>
                            </w:r>
                            <w:r w:rsidDel="00000000" w:rsidR="00000000" w:rsidRPr="00000000">
                              <w:rPr>
                                <w:rFonts w:ascii="Calibri" w:cs="Calibri" w:eastAsia="Calibri" w:hAnsi="Calibri"/>
                                <w:b w:val="1"/>
                                <w:i w:val="0"/>
                                <w:smallCaps w:val="0"/>
                                <w:strike w:val="0"/>
                                <w:color w:val="000000"/>
                                <w:sz w:val="32"/>
                                <w:vertAlign w:val="baseline"/>
                              </w:rPr>
                              <w:t xml:space="preserve">SECTION 3: Technical guidance</w:t>
                            </w:r>
                            <w:r w:rsidDel="00000000" w:rsidR="00000000" w:rsidRPr="00000000">
                              <w:rPr>
                                <w:rFonts w:ascii="Times New Roman" w:cs="Times New Roman" w:eastAsia="Times New Roman" w:hAnsi="Times New Roman"/>
                                <w:b w:val="0"/>
                                <w:i w:val="0"/>
                                <w:smallCaps w:val="0"/>
                                <w:strike w:val="0"/>
                                <w:color w:val="000000"/>
                                <w:sz w:val="32"/>
                                <w:vertAlign w:val="baseline"/>
                              </w:rPr>
                              <w:t xml:space="preserve"> </w:t>
                            </w:r>
                            <w:r w:rsidDel="00000000" w:rsidR="00000000" w:rsidRPr="00000000">
                              <w:rPr>
                                <w:rFonts w:ascii="Calibri" w:cs="Calibri" w:eastAsia="Calibri" w:hAnsi="Calibri"/>
                                <w:b w:val="1"/>
                                <w:i w:val="0"/>
                                <w:smallCaps w:val="0"/>
                                <w:strike w:val="0"/>
                                <w:color w:val="000000"/>
                                <w:sz w:val="32"/>
                                <w:vertAlign w:val="baseline"/>
                              </w:rPr>
                              <w:t xml:space="preserve">for audio/video recording and transcribing</w:t>
                            </w:r>
                          </w:p>
                          <w:p w:rsidR="00000000" w:rsidDel="00000000" w:rsidP="00000000" w:rsidRDefault="00000000" w:rsidRPr="00000000">
                            <w:pPr>
                              <w:spacing w:after="120" w:before="0" w:line="273.0000114440918"/>
                              <w:ind w:left="437.00000762939453" w:right="0" w:firstLine="437.00000762939453"/>
                              <w:jc w:val="left"/>
                              <w:textDirection w:val="btLr"/>
                            </w:pPr>
                            <w:r w:rsidDel="00000000" w:rsidR="00000000" w:rsidRPr="00000000">
                              <w:rPr>
                                <w:rFonts w:ascii="Calibri" w:cs="Calibri" w:eastAsia="Calibri" w:hAnsi="Calibri"/>
                                <w:b w:val="1"/>
                                <w:i w:val="0"/>
                                <w:smallCaps w:val="0"/>
                                <w:strike w:val="0"/>
                                <w:color w:val="000000"/>
                                <w:sz w:val="32"/>
                                <w:u w:val="single"/>
                                <w:vertAlign w:val="baseline"/>
                              </w:rPr>
                            </w:r>
                            <w:r w:rsidDel="00000000" w:rsidR="00000000" w:rsidRPr="00000000">
                              <w:rPr>
                                <w:rFonts w:ascii="Calibri" w:cs="Calibri" w:eastAsia="Calibri" w:hAnsi="Calibri"/>
                                <w:b w:val="1"/>
                                <w:i w:val="0"/>
                                <w:smallCaps w:val="0"/>
                                <w:strike w:val="0"/>
                                <w:color w:val="000000"/>
                                <w:sz w:val="32"/>
                                <w:vertAlign w:val="baseline"/>
                              </w:rPr>
                              <w:t xml:space="preserve">		Part 1: Recording in your setting</w:t>
                            </w:r>
                          </w:p>
                          <w:p w:rsidR="00000000" w:rsidDel="00000000" w:rsidP="00000000" w:rsidRDefault="00000000" w:rsidRPr="00000000">
                            <w:pPr>
                              <w:spacing w:after="120" w:before="0" w:line="273.0000114440918"/>
                              <w:ind w:left="437.00000762939453" w:right="0" w:firstLine="437.00000762939453"/>
                              <w:jc w:val="left"/>
                              <w:textDirection w:val="btLr"/>
                            </w:pPr>
                            <w:r w:rsidDel="00000000" w:rsidR="00000000" w:rsidRPr="00000000">
                              <w:rPr>
                                <w:rFonts w:ascii="Calibri" w:cs="Calibri" w:eastAsia="Calibri" w:hAnsi="Calibri"/>
                                <w:b w:val="1"/>
                                <w:i w:val="0"/>
                                <w:smallCaps w:val="0"/>
                                <w:strike w:val="0"/>
                                <w:color w:val="000000"/>
                                <w:sz w:val="32"/>
                                <w:vertAlign w:val="baseline"/>
                              </w:rPr>
                            </w:r>
                            <w:r w:rsidDel="00000000" w:rsidR="00000000" w:rsidRPr="00000000">
                              <w:rPr>
                                <w:rFonts w:ascii="Calibri" w:cs="Calibri" w:eastAsia="Calibri" w:hAnsi="Calibri"/>
                                <w:b w:val="1"/>
                                <w:i w:val="0"/>
                                <w:smallCaps w:val="0"/>
                                <w:strike w:val="0"/>
                                <w:color w:val="000000"/>
                                <w:sz w:val="32"/>
                                <w:vertAlign w:val="baseline"/>
                              </w:rPr>
                              <w:t xml:space="preserve">		Part 2: Transcribing</w:t>
                            </w:r>
                          </w:p>
                          <w:p w:rsidR="00000000" w:rsidDel="00000000" w:rsidP="00000000" w:rsidRDefault="00000000" w:rsidRPr="00000000">
                            <w:pPr>
                              <w:spacing w:after="120" w:before="0" w:line="273.0000114440918"/>
                              <w:ind w:left="437.00000762939453" w:right="0" w:firstLine="437.00000762939453"/>
                              <w:jc w:val="left"/>
                              <w:textDirection w:val="btLr"/>
                            </w:pPr>
                            <w:r w:rsidDel="00000000" w:rsidR="00000000" w:rsidRPr="00000000">
                              <w:rPr>
                                <w:rFonts w:ascii="Calibri" w:cs="Calibri" w:eastAsia="Calibri" w:hAnsi="Calibri"/>
                                <w:b w:val="1"/>
                                <w:i w:val="0"/>
                                <w:smallCaps w:val="0"/>
                                <w:strike w:val="0"/>
                                <w:color w:val="000000"/>
                                <w:sz w:val="32"/>
                                <w:vertAlign w:val="baseline"/>
                              </w:rPr>
                            </w:r>
                            <w:r w:rsidDel="00000000" w:rsidR="00000000" w:rsidRPr="00000000">
                              <w:rPr>
                                <w:rFonts w:ascii="Calibri" w:cs="Calibri" w:eastAsia="Calibri" w:hAnsi="Calibri"/>
                                <w:b w:val="1"/>
                                <w:i w:val="0"/>
                                <w:smallCaps w:val="0"/>
                                <w:strike w:val="0"/>
                                <w:color w:val="000000"/>
                                <w:sz w:val="32"/>
                                <w:vertAlign w:val="baseline"/>
                              </w:rPr>
                              <w:t xml:space="preserve">		Part 3: Using the Smart Recorder on the Smartboard</w:t>
                            </w:r>
                            <w:r w:rsidDel="00000000" w:rsidR="00000000" w:rsidRPr="00000000">
                              <w:rPr>
                                <w:rFonts w:ascii="Calibri" w:cs="Calibri" w:eastAsia="Calibri" w:hAnsi="Calibri"/>
                                <w:b w:val="0"/>
                                <w:i w:val="0"/>
                                <w:smallCaps w:val="0"/>
                                <w:strike w:val="0"/>
                                <w:color w:val="000000"/>
                                <w:sz w:val="32"/>
                                <w:vertAlign w:val="baseline"/>
                              </w:rPr>
                              <w:t xml:space="preserve"> </w:t>
                            </w:r>
                          </w:p>
                          <w:p w:rsidR="00000000" w:rsidDel="00000000" w:rsidP="00000000" w:rsidRDefault="00000000" w:rsidRPr="00000000">
                            <w:pPr>
                              <w:spacing w:after="120" w:before="0" w:line="273.0000114440918"/>
                              <w:ind w:left="720.9999847412109" w:right="0" w:firstLine="720.9999847412109"/>
                              <w:jc w:val="left"/>
                              <w:textDirection w:val="btLr"/>
                            </w:pPr>
                            <w:r w:rsidDel="00000000" w:rsidR="00000000" w:rsidRPr="00000000">
                              <w:rPr>
                                <w:rFonts w:ascii="Calibri" w:cs="Calibri" w:eastAsia="Calibri" w:hAnsi="Calibri"/>
                                <w:b w:val="0"/>
                                <w:i w:val="0"/>
                                <w:smallCaps w:val="0"/>
                                <w:strike w:val="0"/>
                                <w:color w:val="000000"/>
                                <w:sz w:val="32"/>
                                <w:vertAlign w:val="baseline"/>
                              </w:rPr>
                            </w:r>
                            <w:r w:rsidDel="00000000" w:rsidR="00000000" w:rsidRPr="00000000">
                              <w:rPr>
                                <w:rFonts w:ascii="Calibri" w:cs="Calibri" w:eastAsia="Calibri" w:hAnsi="Calibri"/>
                                <w:b w:val="0"/>
                                <w:i w:val="0"/>
                                <w:smallCaps w:val="0"/>
                                <w:strike w:val="0"/>
                                <w:color w:val="000000"/>
                                <w:sz w:val="32"/>
                                <w:vertAlign w:val="baseline"/>
                              </w:rPr>
                              <w:t xml:space="preserve"> </w:t>
                            </w:r>
                          </w:p>
                          <w:p w:rsidR="00000000" w:rsidDel="00000000" w:rsidP="00000000" w:rsidRDefault="00000000" w:rsidRPr="00000000">
                            <w:pPr>
                              <w:spacing w:after="120" w:before="0" w:line="273.0000114440918"/>
                              <w:ind w:left="437.00000762939453" w:right="0" w:firstLine="437.00000762939453"/>
                              <w:jc w:val="left"/>
                              <w:textDirection w:val="btLr"/>
                            </w:pPr>
                            <w:r w:rsidDel="00000000" w:rsidR="00000000" w:rsidRPr="00000000">
                              <w:rPr>
                                <w:rFonts w:ascii="Calibri" w:cs="Calibri" w:eastAsia="Calibri" w:hAnsi="Calibri"/>
                                <w:b w:val="0"/>
                                <w:i w:val="0"/>
                                <w:smallCaps w:val="0"/>
                                <w:strike w:val="0"/>
                                <w:color w:val="000000"/>
                                <w:sz w:val="32"/>
                                <w:vertAlign w:val="baseline"/>
                              </w:rPr>
                            </w:r>
                            <w:r w:rsidDel="00000000" w:rsidR="00000000" w:rsidRPr="00000000">
                              <w:rPr>
                                <w:rFonts w:ascii="Calibri" w:cs="Calibri" w:eastAsia="Calibri" w:hAnsi="Calibri"/>
                                <w:b w:val="1"/>
                                <w:i w:val="0"/>
                                <w:smallCaps w:val="0"/>
                                <w:strike w:val="0"/>
                                <w:color w:val="000000"/>
                                <w:sz w:val="32"/>
                                <w:vertAlign w:val="baseline"/>
                              </w:rPr>
                              <w:t xml:space="preserve">SECTION 4: Case studies</w:t>
                            </w:r>
                            <w:r w:rsidDel="00000000" w:rsidR="00000000" w:rsidRPr="00000000">
                              <w:rPr>
                                <w:rFonts w:ascii="Calibri" w:cs="Calibri" w:eastAsia="Calibri" w:hAnsi="Calibri"/>
                                <w:b w:val="0"/>
                                <w:i w:val="0"/>
                                <w:smallCaps w:val="0"/>
                                <w:strike w:val="0"/>
                                <w:color w:val="000000"/>
                                <w:sz w:val="32"/>
                                <w:vertAlign w:val="baseline"/>
                              </w:rPr>
                              <w:t xml:space="preserve"> Illustrates teachers’ coding and interpretation of dialogue in different contexts; includes teachers’ findings and next steps.</w:t>
                            </w:r>
                          </w:p>
                          <w:p w:rsidR="00000000" w:rsidDel="00000000" w:rsidP="00000000" w:rsidRDefault="00000000" w:rsidRPr="00000000">
                            <w:pPr>
                              <w:spacing w:after="100" w:before="0" w:line="273.0000114440918"/>
                              <w:ind w:left="0" w:right="0" w:firstLine="0"/>
                              <w:jc w:val="left"/>
                              <w:textDirection w:val="btLr"/>
                            </w:pPr>
                            <w:r w:rsidDel="00000000" w:rsidR="00000000" w:rsidRPr="00000000">
                              <w:rPr>
                                <w:rFonts w:ascii="Calibri" w:cs="Calibri" w:eastAsia="Calibri" w:hAnsi="Calibri"/>
                                <w:b w:val="0"/>
                                <w:i w:val="0"/>
                                <w:smallCaps w:val="0"/>
                                <w:strike w:val="0"/>
                                <w:color w:val="000000"/>
                                <w:sz w:val="32"/>
                                <w:vertAlign w:val="baseline"/>
                              </w:rPr>
                            </w:r>
                            <w:r w:rsidDel="00000000" w:rsidR="00000000" w:rsidRPr="00000000">
                              <w:rPr>
                                <w:rFonts w:ascii="Calibri" w:cs="Calibri" w:eastAsia="Calibri" w:hAnsi="Calibri"/>
                                <w:b w:val="0"/>
                                <w:i w:val="0"/>
                                <w:smallCaps w:val="0"/>
                                <w:strike w:val="0"/>
                                <w:color w:val="000000"/>
                                <w:sz w:val="32"/>
                                <w:vertAlign w:val="baseline"/>
                              </w:rPr>
                              <w:t xml:space="preserve"> </w:t>
                            </w:r>
                          </w:p>
                          <w:p w:rsidR="00000000" w:rsidDel="00000000" w:rsidP="00000000" w:rsidRDefault="00000000" w:rsidRPr="00000000">
                            <w:pPr>
                              <w:spacing w:after="100" w:before="0" w:line="273.0000114440918"/>
                              <w:ind w:left="437.00000762939453" w:right="0" w:firstLine="437.00000762939453"/>
                              <w:jc w:val="left"/>
                              <w:textDirection w:val="btLr"/>
                            </w:pPr>
                            <w:r w:rsidDel="00000000" w:rsidR="00000000" w:rsidRPr="00000000">
                              <w:rPr>
                                <w:rFonts w:ascii="Calibri" w:cs="Calibri" w:eastAsia="Calibri" w:hAnsi="Calibri"/>
                                <w:b w:val="0"/>
                                <w:i w:val="0"/>
                                <w:smallCaps w:val="0"/>
                                <w:strike w:val="0"/>
                                <w:color w:val="000000"/>
                                <w:sz w:val="32"/>
                                <w:vertAlign w:val="baseline"/>
                              </w:rPr>
                            </w:r>
                            <w:r w:rsidDel="00000000" w:rsidR="00000000" w:rsidRPr="00000000">
                              <w:rPr>
                                <w:rFonts w:ascii="Calibri" w:cs="Calibri" w:eastAsia="Calibri" w:hAnsi="Calibri"/>
                                <w:b w:val="1"/>
                                <w:i w:val="0"/>
                                <w:smallCaps w:val="0"/>
                                <w:strike w:val="0"/>
                                <w:color w:val="000000"/>
                                <w:sz w:val="32"/>
                                <w:vertAlign w:val="baseline"/>
                              </w:rPr>
                              <w:t xml:space="preserve">SECTION 5: Resources and activities </w:t>
                            </w:r>
                            <w:r w:rsidDel="00000000" w:rsidR="00000000" w:rsidRPr="00000000">
                              <w:rPr>
                                <w:rFonts w:ascii="Calibri" w:cs="Calibri" w:eastAsia="Calibri" w:hAnsi="Calibri"/>
                                <w:b w:val="0"/>
                                <w:i w:val="0"/>
                                <w:smallCaps w:val="0"/>
                                <w:strike w:val="0"/>
                                <w:color w:val="000000"/>
                                <w:sz w:val="32"/>
                                <w:vertAlign w:val="baseline"/>
                              </w:rPr>
                              <w:t xml:space="preserve">Ideas to implement dialogue in your classroom, references to other research on dialogue and links to related resources.  </w:t>
                            </w:r>
                          </w:p>
                          <w:p w:rsidR="00000000" w:rsidDel="00000000" w:rsidP="00000000" w:rsidRDefault="00000000" w:rsidRPr="00000000">
                            <w:pPr>
                              <w:spacing w:after="100" w:before="0" w:line="273.0000114440918"/>
                              <w:ind w:left="437.00000762939453" w:right="0" w:firstLine="437.00000762939453"/>
                              <w:jc w:val="left"/>
                              <w:textDirection w:val="btLr"/>
                            </w:pPr>
                            <w:r w:rsidDel="00000000" w:rsidR="00000000" w:rsidRPr="00000000">
                              <w:rPr>
                                <w:rFonts w:ascii="Calibri" w:cs="Calibri" w:eastAsia="Calibri" w:hAnsi="Calibri"/>
                                <w:b w:val="0"/>
                                <w:i w:val="0"/>
                                <w:smallCaps w:val="0"/>
                                <w:strike w:val="0"/>
                                <w:color w:val="000000"/>
                                <w:sz w:val="32"/>
                                <w:vertAlign w:val="baseline"/>
                              </w:rPr>
                            </w:r>
                          </w:p>
                          <w:p w:rsidR="00000000" w:rsidDel="00000000" w:rsidP="00000000" w:rsidRDefault="00000000" w:rsidRPr="00000000">
                            <w:pPr>
                              <w:spacing w:after="100" w:before="0" w:line="273.0000114440918"/>
                              <w:ind w:left="437.00000762939453" w:right="0" w:firstLine="437.00000762939453"/>
                              <w:jc w:val="left"/>
                              <w:textDirection w:val="btLr"/>
                            </w:pPr>
                            <w:r w:rsidDel="00000000" w:rsidR="00000000" w:rsidRPr="00000000">
                              <w:rPr>
                                <w:rFonts w:ascii="Calibri" w:cs="Calibri" w:eastAsia="Calibri" w:hAnsi="Calibri"/>
                                <w:b w:val="0"/>
                                <w:i w:val="0"/>
                                <w:smallCaps w:val="0"/>
                                <w:strike w:val="0"/>
                                <w:color w:val="000000"/>
                                <w:sz w:val="32"/>
                                <w:vertAlign w:val="baseline"/>
                              </w:rPr>
                            </w:r>
                          </w:p>
                          <w:p w:rsidR="00000000" w:rsidDel="00000000" w:rsidP="00000000" w:rsidRDefault="00000000" w:rsidRPr="00000000">
                            <w:pPr>
                              <w:spacing w:after="100" w:before="0" w:line="273.0000114440918"/>
                              <w:ind w:left="437.00000762939453" w:right="0" w:firstLine="437.00000762939453"/>
                              <w:jc w:val="left"/>
                              <w:textDirection w:val="btLr"/>
                            </w:pPr>
                            <w:r w:rsidDel="00000000" w:rsidR="00000000" w:rsidRPr="00000000">
                              <w:rPr>
                                <w:rFonts w:ascii="Calibri" w:cs="Calibri" w:eastAsia="Calibri" w:hAnsi="Calibri"/>
                                <w:b w:val="0"/>
                                <w:i w:val="0"/>
                                <w:smallCaps w:val="0"/>
                                <w:strike w:val="0"/>
                                <w:color w:val="000000"/>
                                <w:sz w:val="32"/>
                                <w:vertAlign w:val="baseline"/>
                              </w:rPr>
                            </w:r>
                          </w:p>
                          <w:p w:rsidR="00000000" w:rsidDel="00000000" w:rsidP="00000000" w:rsidRDefault="00000000" w:rsidRPr="00000000">
                            <w:pPr>
                              <w:spacing w:after="100" w:before="0" w:line="273.0000114440918"/>
                              <w:ind w:left="437.00000762939453" w:right="0" w:firstLine="437.00000762939453"/>
                              <w:jc w:val="left"/>
                              <w:textDirection w:val="btLr"/>
                            </w:pPr>
                            <w:r w:rsidDel="00000000" w:rsidR="00000000" w:rsidRPr="00000000">
                              <w:rPr>
                                <w:rFonts w:ascii="Calibri" w:cs="Calibri" w:eastAsia="Calibri" w:hAnsi="Calibri"/>
                                <w:b w:val="0"/>
                                <w:i w:val="0"/>
                                <w:smallCaps w:val="0"/>
                                <w:strike w:val="0"/>
                                <w:color w:val="000000"/>
                                <w:sz w:val="32"/>
                                <w:vertAlign w:val="baseline"/>
                              </w:rPr>
                            </w:r>
                            <w:r w:rsidDel="00000000" w:rsidR="00000000" w:rsidRPr="00000000">
                              <w:rPr>
                                <w:rFonts w:ascii="Calibri" w:cs="Calibri" w:eastAsia="Calibri" w:hAnsi="Calibri"/>
                                <w:b w:val="0"/>
                                <w:i w:val="0"/>
                                <w:smallCaps w:val="0"/>
                                <w:strike w:val="0"/>
                                <w:color w:val="000000"/>
                                <w:sz w:val="32"/>
                                <w:vertAlign w:val="baseline"/>
                              </w:rPr>
                              <w:t xml:space="preserve"> </w:t>
                            </w:r>
                          </w:p>
                          <w:p w:rsidR="00000000" w:rsidDel="00000000" w:rsidP="00000000" w:rsidRDefault="00000000" w:rsidRPr="00000000">
                            <w:pPr>
                              <w:spacing w:after="100" w:before="0" w:line="273.0000114440918"/>
                              <w:ind w:left="437.00000762939453" w:right="0" w:firstLine="437.00000762939453"/>
                              <w:jc w:val="left"/>
                              <w:textDirection w:val="btLr"/>
                            </w:pPr>
                            <w:r w:rsidDel="00000000" w:rsidR="00000000" w:rsidRPr="00000000">
                              <w:rPr>
                                <w:rFonts w:ascii="Calibri" w:cs="Calibri" w:eastAsia="Calibri" w:hAnsi="Calibri"/>
                                <w:b w:val="0"/>
                                <w:i w:val="0"/>
                                <w:smallCaps w:val="0"/>
                                <w:strike w:val="0"/>
                                <w:color w:val="000000"/>
                                <w:sz w:val="32"/>
                                <w:vertAlign w:val="baseline"/>
                              </w:rPr>
                            </w:r>
                            <w:r w:rsidDel="00000000" w:rsidR="00000000" w:rsidRPr="00000000">
                              <w:rPr>
                                <w:rFonts w:ascii="Calibri" w:cs="Calibri" w:eastAsia="Calibri" w:hAnsi="Calibri"/>
                                <w:b w:val="0"/>
                                <w:i w:val="0"/>
                                <w:smallCaps w:val="0"/>
                                <w:strike w:val="0"/>
                                <w:color w:val="000000"/>
                                <w:sz w:val="32"/>
                                <w:vertAlign w:val="baseline"/>
                              </w:rPr>
                              <w:t xml:space="preserve">A further set of templates to accompany the toolkit is available online at </w:t>
                            </w:r>
                            <w:r w:rsidDel="00000000" w:rsidR="00000000" w:rsidRPr="00000000">
                              <w:rPr>
                                <w:rFonts w:ascii="Calibri" w:cs="Calibri" w:eastAsia="Calibri" w:hAnsi="Calibri"/>
                                <w:b w:val="1"/>
                                <w:i w:val="0"/>
                                <w:smallCaps w:val="0"/>
                                <w:strike w:val="0"/>
                                <w:color w:val="0000ff"/>
                                <w:sz w:val="32"/>
                                <w:u w:val="single"/>
                                <w:vertAlign w:val="baseline"/>
                              </w:rPr>
                              <w:t xml:space="preserve">http://bit.ly/T-SEDA</w:t>
                            </w:r>
                          </w:p>
                        </w:txbxContent>
                      </wps:txbx>
                      <wps:bodyPr anchorCtr="0" anchor="t" bIns="36575" lIns="36575" spcFirstLastPara="1" rIns="36575" wrap="square" tIns="3657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23877</wp:posOffset>
                </wp:positionH>
                <wp:positionV relativeFrom="paragraph">
                  <wp:posOffset>150876</wp:posOffset>
                </wp:positionV>
                <wp:extent cx="9836785" cy="5819775"/>
                <wp:effectExtent b="0" l="0" r="0" t="0"/>
                <wp:wrapNone/>
                <wp:docPr id="9" name="image17.png"/>
                <a:graphic>
                  <a:graphicData uri="http://schemas.openxmlformats.org/drawingml/2006/picture">
                    <pic:pic>
                      <pic:nvPicPr>
                        <pic:cNvPr id="0" name="image17.png"/>
                        <pic:cNvPicPr preferRelativeResize="0"/>
                      </pic:nvPicPr>
                      <pic:blipFill>
                        <a:blip r:embed="rId6"/>
                        <a:srcRect/>
                        <a:stretch>
                          <a:fillRect/>
                        </a:stretch>
                      </pic:blipFill>
                      <pic:spPr>
                        <a:xfrm>
                          <a:off x="0" y="0"/>
                          <a:ext cx="9836785" cy="58197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7938482</wp:posOffset>
            </wp:positionH>
            <wp:positionV relativeFrom="paragraph">
              <wp:posOffset>304856</wp:posOffset>
            </wp:positionV>
            <wp:extent cx="1579419" cy="1510145"/>
            <wp:effectExtent b="0" l="0" r="0" t="0"/>
            <wp:wrapNone/>
            <wp:docPr id="38" name="image8.png"/>
            <a:graphic>
              <a:graphicData uri="http://schemas.openxmlformats.org/drawingml/2006/picture">
                <pic:pic>
                  <pic:nvPicPr>
                    <pic:cNvPr id="0" name="image8.png"/>
                    <pic:cNvPicPr preferRelativeResize="0"/>
                  </pic:nvPicPr>
                  <pic:blipFill>
                    <a:blip r:embed="rId7"/>
                    <a:srcRect b="0" l="0" r="0" t="0"/>
                    <a:stretch>
                      <a:fillRect/>
                    </a:stretch>
                  </pic:blipFill>
                  <pic:spPr>
                    <a:xfrm>
                      <a:off x="0" y="0"/>
                      <a:ext cx="1579419" cy="1510145"/>
                    </a:xfrm>
                    <a:prstGeom prst="rect"/>
                    <a:ln/>
                  </pic:spPr>
                </pic:pic>
              </a:graphicData>
            </a:graphic>
          </wp:anchor>
        </w:drawing>
      </w:r>
    </w:p>
    <w:p w:rsidR="00000000" w:rsidDel="00000000" w:rsidP="00000000" w:rsidRDefault="00000000" w:rsidRPr="00000000" w14:paraId="00000002">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8492836</wp:posOffset>
            </wp:positionH>
            <wp:positionV relativeFrom="paragraph">
              <wp:posOffset>35964</wp:posOffset>
            </wp:positionV>
            <wp:extent cx="1122045" cy="498764"/>
            <wp:effectExtent b="0" l="0" r="0" t="0"/>
            <wp:wrapNone/>
            <wp:docPr id="36" name="image6.png"/>
            <a:graphic>
              <a:graphicData uri="http://schemas.openxmlformats.org/drawingml/2006/picture">
                <pic:pic>
                  <pic:nvPicPr>
                    <pic:cNvPr id="0" name="image6.png"/>
                    <pic:cNvPicPr preferRelativeResize="0"/>
                  </pic:nvPicPr>
                  <pic:blipFill>
                    <a:blip r:embed="rId8"/>
                    <a:srcRect b="0" l="0" r="0" t="0"/>
                    <a:stretch>
                      <a:fillRect/>
                    </a:stretch>
                  </pic:blipFill>
                  <pic:spPr>
                    <a:xfrm>
                      <a:off x="0" y="0"/>
                      <a:ext cx="1122045" cy="498764"/>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6375400</wp:posOffset>
                </wp:positionH>
                <wp:positionV relativeFrom="paragraph">
                  <wp:posOffset>127000</wp:posOffset>
                </wp:positionV>
                <wp:extent cx="1971675" cy="293925"/>
                <wp:effectExtent b="0" l="0" r="0" t="0"/>
                <wp:wrapNone/>
                <wp:docPr id="27" name=""/>
                <a:graphic>
                  <a:graphicData uri="http://schemas.microsoft.com/office/word/2010/wordprocessingShape">
                    <wps:wsp>
                      <wps:cNvSpPr/>
                      <wps:cNvPr id="28" name="Shape 28"/>
                      <wps:spPr>
                        <a:xfrm>
                          <a:off x="4364925" y="3637800"/>
                          <a:ext cx="1962150" cy="284400"/>
                        </a:xfrm>
                        <a:prstGeom prst="rect">
                          <a:avLst/>
                        </a:prstGeom>
                        <a:solidFill>
                          <a:schemeClr val="lt1"/>
                        </a:solidFill>
                        <a:ln>
                          <a:noFill/>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1"/>
                                <w:smallCaps w:val="0"/>
                                <w:strike w:val="0"/>
                                <w:color w:val="000000"/>
                                <w:sz w:val="28"/>
                                <w:vertAlign w:val="baseline"/>
                              </w:rPr>
                              <w:t xml:space="preserve">© </w:t>
                            </w:r>
                            <w:r w:rsidDel="00000000" w:rsidR="00000000" w:rsidRPr="00000000">
                              <w:rPr>
                                <w:rFonts w:ascii="Calibri" w:cs="Calibri" w:eastAsia="Calibri" w:hAnsi="Calibri"/>
                                <w:b w:val="0"/>
                                <w:i w:val="1"/>
                                <w:smallCaps w:val="0"/>
                                <w:strike w:val="0"/>
                                <w:color w:val="0000ff"/>
                                <w:sz w:val="28"/>
                                <w:u w:val="single"/>
                                <w:vertAlign w:val="baseline"/>
                              </w:rPr>
                              <w:t xml:space="preserve">The T-SEDA Collective</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6375400</wp:posOffset>
                </wp:positionH>
                <wp:positionV relativeFrom="paragraph">
                  <wp:posOffset>127000</wp:posOffset>
                </wp:positionV>
                <wp:extent cx="1971675" cy="293925"/>
                <wp:effectExtent b="0" l="0" r="0" t="0"/>
                <wp:wrapNone/>
                <wp:docPr id="27" name="image35.png"/>
                <a:graphic>
                  <a:graphicData uri="http://schemas.openxmlformats.org/drawingml/2006/picture">
                    <pic:pic>
                      <pic:nvPicPr>
                        <pic:cNvPr id="0" name="image35.png"/>
                        <pic:cNvPicPr preferRelativeResize="0"/>
                      </pic:nvPicPr>
                      <pic:blipFill>
                        <a:blip r:embed="rId6"/>
                        <a:srcRect/>
                        <a:stretch>
                          <a:fillRect/>
                        </a:stretch>
                      </pic:blipFill>
                      <pic:spPr>
                        <a:xfrm>
                          <a:off x="0" y="0"/>
                          <a:ext cx="1971675" cy="293925"/>
                        </a:xfrm>
                        <a:prstGeom prst="rect"/>
                        <a:ln/>
                      </pic:spPr>
                    </pic:pic>
                  </a:graphicData>
                </a:graphic>
              </wp:anchor>
            </w:drawing>
          </mc:Fallback>
        </mc:AlternateConten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125476</wp:posOffset>
                </wp:positionH>
                <wp:positionV relativeFrom="paragraph">
                  <wp:posOffset>-52323</wp:posOffset>
                </wp:positionV>
                <wp:extent cx="9324975" cy="422910"/>
                <wp:effectExtent b="0" l="0" r="0" t="0"/>
                <wp:wrapNone/>
                <wp:docPr id="3" name=""/>
                <a:graphic>
                  <a:graphicData uri="http://schemas.microsoft.com/office/word/2010/wordprocessingShape">
                    <wps:wsp>
                      <wps:cNvSpPr/>
                      <wps:cNvPr id="4" name="Shape 4"/>
                      <wps:spPr>
                        <a:xfrm>
                          <a:off x="688275" y="3573308"/>
                          <a:ext cx="9315450" cy="413385"/>
                        </a:xfrm>
                        <a:prstGeom prst="rect">
                          <a:avLst/>
                        </a:prstGeom>
                        <a:noFill/>
                        <a:ln>
                          <a:noFill/>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1a616f"/>
                                <w:sz w:val="36"/>
                                <w:vertAlign w:val="baseline"/>
                              </w:rPr>
                              <w:t xml:space="preserve">SECTION 3: Technical guidance for recording and transcribing</w:t>
                            </w:r>
                          </w:p>
                        </w:txbxContent>
                      </wps:txbx>
                      <wps:bodyPr anchorCtr="0" anchor="t" bIns="36575" lIns="36575" spcFirstLastPara="1" rIns="36575" wrap="square" tIns="3657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125476</wp:posOffset>
                </wp:positionH>
                <wp:positionV relativeFrom="paragraph">
                  <wp:posOffset>-52323</wp:posOffset>
                </wp:positionV>
                <wp:extent cx="9324975" cy="422910"/>
                <wp:effectExtent b="0" l="0" r="0" t="0"/>
                <wp:wrapNone/>
                <wp:docPr id="3" name="image11.png"/>
                <a:graphic>
                  <a:graphicData uri="http://schemas.openxmlformats.org/drawingml/2006/picture">
                    <pic:pic>
                      <pic:nvPicPr>
                        <pic:cNvPr id="0" name="image11.png"/>
                        <pic:cNvPicPr preferRelativeResize="0"/>
                      </pic:nvPicPr>
                      <pic:blipFill>
                        <a:blip r:embed="rId6"/>
                        <a:srcRect/>
                        <a:stretch>
                          <a:fillRect/>
                        </a:stretch>
                      </pic:blipFill>
                      <pic:spPr>
                        <a:xfrm>
                          <a:off x="0" y="0"/>
                          <a:ext cx="9324975" cy="422910"/>
                        </a:xfrm>
                        <a:prstGeom prst="rect"/>
                        <a:ln/>
                      </pic:spPr>
                    </pic:pic>
                  </a:graphicData>
                </a:graphic>
              </wp:anchor>
            </w:drawing>
          </mc:Fallback>
        </mc:AlternateConten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-77723</wp:posOffset>
                </wp:positionH>
                <wp:positionV relativeFrom="paragraph">
                  <wp:posOffset>11177</wp:posOffset>
                </wp:positionV>
                <wp:extent cx="4758690" cy="6184900"/>
                <wp:effectExtent b="0" l="0" r="0" t="0"/>
                <wp:wrapNone/>
                <wp:docPr id="2" name=""/>
                <a:graphic>
                  <a:graphicData uri="http://schemas.microsoft.com/office/word/2010/wordprocessingShape">
                    <wps:wsp>
                      <wps:cNvSpPr/>
                      <wps:cNvPr id="3" name="Shape 3"/>
                      <wps:spPr>
                        <a:xfrm>
                          <a:off x="2982530" y="703425"/>
                          <a:ext cx="4726940" cy="615315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1. Recording in your setting</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There are several possibilities for video and audio recording in your setting, depending on your inquiry focus and the classroom environment.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Guidance principles for recording in your setting: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Don’t over-complicate things: existing equipment such as a smart phone or tablet could be good enough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Be aware that using a device without an external microphone might not capture good enough sound quality in a noisy environment.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It’s a good idea to test out your equipment in the classroom beforehand</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If you are using a tablet or smartphone to do video recording, use a stand so that the recording will be stable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Find out what recording equipment your setting has available that you could use</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-77723</wp:posOffset>
                </wp:positionH>
                <wp:positionV relativeFrom="paragraph">
                  <wp:posOffset>11177</wp:posOffset>
                </wp:positionV>
                <wp:extent cx="4758690" cy="6184900"/>
                <wp:effectExtent b="0" l="0" r="0" t="0"/>
                <wp:wrapNone/>
                <wp:docPr id="2" name="image10.png"/>
                <a:graphic>
                  <a:graphicData uri="http://schemas.openxmlformats.org/drawingml/2006/picture">
                    <pic:pic>
                      <pic:nvPicPr>
                        <pic:cNvPr id="0" name="image10.png"/>
                        <pic:cNvPicPr preferRelativeResize="0"/>
                      </pic:nvPicPr>
                      <pic:blipFill>
                        <a:blip r:embed="rId6"/>
                        <a:srcRect/>
                        <a:stretch>
                          <a:fillRect/>
                        </a:stretch>
                      </pic:blipFill>
                      <pic:spPr>
                        <a:xfrm>
                          <a:off x="0" y="0"/>
                          <a:ext cx="4758690" cy="6184900"/>
                        </a:xfrm>
                        <a:prstGeom prst="rect"/>
                        <a:ln/>
                      </pic:spPr>
                    </pic:pic>
                  </a:graphicData>
                </a:graphic>
              </wp:anchor>
            </w:drawing>
          </mc:Fallback>
        </mc:AlternateContent>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5065776</wp:posOffset>
                </wp:positionH>
                <wp:positionV relativeFrom="paragraph">
                  <wp:posOffset>23877</wp:posOffset>
                </wp:positionV>
                <wp:extent cx="4758690" cy="6184900"/>
                <wp:effectExtent b="0" l="0" r="0" t="0"/>
                <wp:wrapNone/>
                <wp:docPr id="5" name=""/>
                <a:graphic>
                  <a:graphicData uri="http://schemas.microsoft.com/office/word/2010/wordprocessingShape">
                    <wps:wsp>
                      <wps:cNvSpPr/>
                      <wps:cNvPr id="6" name="Shape 6"/>
                      <wps:spPr>
                        <a:xfrm>
                          <a:off x="2982530" y="703425"/>
                          <a:ext cx="4726940" cy="615315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How can I record video?</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Your options include: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tablet (with stand)</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phone (with stand)</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digital camera</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Camcorder</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sports cameras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Classroom observation systems such as IRIS Connect (if your setting already has it)</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Microphones (individual or table top—can be used with video recording equipment)</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1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How can I record audio?</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Your options include:</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phone</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digital recorder/dictaphone</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tablet (some Apps offer a facility to sync notes with audio recording timecode)</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Interactive whiteboards (or interactive display panels): see instructions for use of the Smartboard recorder facility in Part 3 below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microphones (individual / table top)</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5065776</wp:posOffset>
                </wp:positionH>
                <wp:positionV relativeFrom="paragraph">
                  <wp:posOffset>23877</wp:posOffset>
                </wp:positionV>
                <wp:extent cx="4758690" cy="6184900"/>
                <wp:effectExtent b="0" l="0" r="0" t="0"/>
                <wp:wrapNone/>
                <wp:docPr id="5" name="image13.png"/>
                <a:graphic>
                  <a:graphicData uri="http://schemas.openxmlformats.org/drawingml/2006/picture">
                    <pic:pic>
                      <pic:nvPicPr>
                        <pic:cNvPr id="0" name="image13.png"/>
                        <pic:cNvPicPr preferRelativeResize="0"/>
                      </pic:nvPicPr>
                      <pic:blipFill>
                        <a:blip r:embed="rId6"/>
                        <a:srcRect/>
                        <a:stretch>
                          <a:fillRect/>
                        </a:stretch>
                      </pic:blipFill>
                      <pic:spPr>
                        <a:xfrm>
                          <a:off x="0" y="0"/>
                          <a:ext cx="4758690" cy="6184900"/>
                        </a:xfrm>
                        <a:prstGeom prst="rect"/>
                        <a:ln/>
                      </pic:spPr>
                    </pic:pic>
                  </a:graphicData>
                </a:graphic>
              </wp:anchor>
            </w:drawing>
          </mc:Fallback>
        </mc:AlternateConten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125476</wp:posOffset>
                </wp:positionH>
                <wp:positionV relativeFrom="paragraph">
                  <wp:posOffset>125476</wp:posOffset>
                </wp:positionV>
                <wp:extent cx="4758690" cy="6671945"/>
                <wp:effectExtent b="0" l="0" r="0" t="0"/>
                <wp:wrapNone/>
                <wp:docPr id="11" name=""/>
                <a:graphic>
                  <a:graphicData uri="http://schemas.microsoft.com/office/word/2010/wordprocessingShape">
                    <wps:wsp>
                      <wps:cNvSpPr/>
                      <wps:cNvPr id="12" name="Shape 12"/>
                      <wps:spPr>
                        <a:xfrm>
                          <a:off x="2982530" y="459903"/>
                          <a:ext cx="4726940" cy="6640195"/>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Where is the best place to put my recording device?</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It is largely a matter or trial and error to find the best place to put your video or audio recording device. Ideally, you are looking for a location that:</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gives you good enough video and audio quality</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is near a power source and/or accessible to review battery life</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does not interfere with other classroom activities</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captures the events that are most relevant to the inquiry focus (whole class dialogue, peer talk, etc.). If you are recording whole class dialogue you’ll need it to be somewhere you can see and/or hear everyone.  If you are recording small group work then you can place your device close to the group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Will my students act differently because they’re being recorded?</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If they’re not used to it then they possibly will, at first. To help with this, you can try:</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Putting the device somewhere out of their direct line of sight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Getting them used to the equipment by having some trial runs (and this will also help you test out your equipment)</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Setting it up before the students are in the room so you only have to press record</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In our experience, after a short while students forget that equipment is there and act naturally, especially once they are engaged in a task.</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125476</wp:posOffset>
                </wp:positionH>
                <wp:positionV relativeFrom="paragraph">
                  <wp:posOffset>125476</wp:posOffset>
                </wp:positionV>
                <wp:extent cx="4758690" cy="6671945"/>
                <wp:effectExtent b="0" l="0" r="0" t="0"/>
                <wp:wrapNone/>
                <wp:docPr id="11" name="image19.png"/>
                <a:graphic>
                  <a:graphicData uri="http://schemas.openxmlformats.org/drawingml/2006/picture">
                    <pic:pic>
                      <pic:nvPicPr>
                        <pic:cNvPr id="0" name="image19.png"/>
                        <pic:cNvPicPr preferRelativeResize="0"/>
                      </pic:nvPicPr>
                      <pic:blipFill>
                        <a:blip r:embed="rId6"/>
                        <a:srcRect/>
                        <a:stretch>
                          <a:fillRect/>
                        </a:stretch>
                      </pic:blipFill>
                      <pic:spPr>
                        <a:xfrm>
                          <a:off x="0" y="0"/>
                          <a:ext cx="4758690" cy="6671945"/>
                        </a:xfrm>
                        <a:prstGeom prst="rect"/>
                        <a:ln/>
                      </pic:spPr>
                    </pic:pic>
                  </a:graphicData>
                </a:graphic>
              </wp:anchor>
            </w:drawing>
          </mc:Fallback>
        </mc:AlternateContent>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5180076</wp:posOffset>
                </wp:positionH>
                <wp:positionV relativeFrom="paragraph">
                  <wp:posOffset>138176</wp:posOffset>
                </wp:positionV>
                <wp:extent cx="4758690" cy="4181475"/>
                <wp:effectExtent b="0" l="0" r="0" t="0"/>
                <wp:wrapNone/>
                <wp:docPr id="28" name=""/>
                <a:graphic>
                  <a:graphicData uri="http://schemas.microsoft.com/office/word/2010/wordprocessingShape">
                    <wps:wsp>
                      <wps:cNvSpPr/>
                      <wps:cNvPr id="29" name="Shape 29"/>
                      <wps:spPr>
                        <a:xfrm>
                          <a:off x="2982530" y="1705138"/>
                          <a:ext cx="4726940" cy="4149725"/>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Ethical considerations</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(see also Part g of the main T-SEDA toolkit for general ethical principles)</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It is essential to check whether students (and/or their guardians) and staff have given consent to be recorded and, perhaps, for the recordings to be shared beyond the classroom. The following should be considered:</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Is there already a policy in place in your setting for video and audio recording? What exactly does it cover?</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Have individual students or staff consented to be recorded?</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Will any personal details need to be removed for future use of the video or audio?</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What procedures are in place for handling sensitive or otherwise difficult incidents or situations?</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How can you ensure that recording does not interfere negatively with learning and teaching?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5180076</wp:posOffset>
                </wp:positionH>
                <wp:positionV relativeFrom="paragraph">
                  <wp:posOffset>138176</wp:posOffset>
                </wp:positionV>
                <wp:extent cx="4758690" cy="4181475"/>
                <wp:effectExtent b="0" l="0" r="0" t="0"/>
                <wp:wrapNone/>
                <wp:docPr id="28" name="image36.png"/>
                <a:graphic>
                  <a:graphicData uri="http://schemas.openxmlformats.org/drawingml/2006/picture">
                    <pic:pic>
                      <pic:nvPicPr>
                        <pic:cNvPr id="0" name="image36.png"/>
                        <pic:cNvPicPr preferRelativeResize="0"/>
                      </pic:nvPicPr>
                      <pic:blipFill>
                        <a:blip r:embed="rId6"/>
                        <a:srcRect/>
                        <a:stretch>
                          <a:fillRect/>
                        </a:stretch>
                      </pic:blipFill>
                      <pic:spPr>
                        <a:xfrm>
                          <a:off x="0" y="0"/>
                          <a:ext cx="4758690" cy="4181475"/>
                        </a:xfrm>
                        <a:prstGeom prst="rect"/>
                        <a:ln/>
                      </pic:spPr>
                    </pic:pic>
                  </a:graphicData>
                </a:graphic>
              </wp:anchor>
            </w:drawing>
          </mc:Fallback>
        </mc:AlternateContent>
      </w:r>
      <w:r w:rsidDel="00000000" w:rsidR="00000000" w:rsidRPr="00000000">
        <w:drawing>
          <wp:anchor allowOverlap="1" behindDoc="0" distB="36576" distT="36576" distL="36576" distR="36576" hidden="0" layoutInCell="1" locked="0" relativeHeight="0" simplePos="0">
            <wp:simplePos x="0" y="0"/>
            <wp:positionH relativeFrom="column">
              <wp:posOffset>5963920</wp:posOffset>
            </wp:positionH>
            <wp:positionV relativeFrom="paragraph">
              <wp:posOffset>4474845</wp:posOffset>
            </wp:positionV>
            <wp:extent cx="3197225" cy="2287270"/>
            <wp:effectExtent b="0" l="0" r="0" t="0"/>
            <wp:wrapNone/>
            <wp:docPr descr="video-edtech[1]" id="31" name="image1.jpg"/>
            <a:graphic>
              <a:graphicData uri="http://schemas.openxmlformats.org/drawingml/2006/picture">
                <pic:pic>
                  <pic:nvPicPr>
                    <pic:cNvPr descr="video-edtech[1]" id="0" name="image1.jpg"/>
                    <pic:cNvPicPr preferRelativeResize="0"/>
                  </pic:nvPicPr>
                  <pic:blipFill>
                    <a:blip r:embed="rId9"/>
                    <a:srcRect b="0" l="0" r="0" t="0"/>
                    <a:stretch>
                      <a:fillRect/>
                    </a:stretch>
                  </pic:blipFill>
                  <pic:spPr>
                    <a:xfrm>
                      <a:off x="0" y="0"/>
                      <a:ext cx="3197225" cy="2287270"/>
                    </a:xfrm>
                    <a:prstGeom prst="rect"/>
                    <a:ln/>
                  </pic:spPr>
                </pic:pic>
              </a:graphicData>
            </a:graphic>
          </wp:anchor>
        </w:drawing>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-1523</wp:posOffset>
                </wp:positionH>
                <wp:positionV relativeFrom="paragraph">
                  <wp:posOffset>125476</wp:posOffset>
                </wp:positionV>
                <wp:extent cx="4758690" cy="6671945"/>
                <wp:effectExtent b="0" l="0" r="0" t="0"/>
                <wp:wrapNone/>
                <wp:docPr id="20" name=""/>
                <a:graphic>
                  <a:graphicData uri="http://schemas.microsoft.com/office/word/2010/wordprocessingShape">
                    <wps:wsp>
                      <wps:cNvSpPr/>
                      <wps:cNvPr id="21" name="Shape 21"/>
                      <wps:spPr>
                        <a:xfrm>
                          <a:off x="2982530" y="459903"/>
                          <a:ext cx="4726940" cy="6640195"/>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2. Transcribing</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You won’t necessarily need or want to transcribe your recording; your decision will depend on your inquiry focus and plan. Have a look at Section 2 of the main T-SEDA toolkit to decide if transcribing is the right approach for you.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What is transcribing?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Transcribing means writing down what you hear from recording in a systematic way to capture what has been said. You can decide how much detail you need to include in your transcription:</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Intelligent verbatim: if you are interested in the language the students are using, for example you want to identify one or more codes from the T-SEDA framework, you can transcribe the essence of what was said. You leave out unnecessary information such as pauses and repetitions. The transcript on this page is an example of an intelligent verbatim transcription</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Full verbatim: if you want to make a detailed record of exactly what was said, this might be more suitable. You transcribe more details about what was said and how it was said. For example, tone of voice, sounds such as laughter, pauses and perhaps gestures and body language.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Whichever type of transcription you use, it will be a representation of what actually took place. Researchers often find it useful to make an initial transcription and then add to this, while listening again to the recording - often several times - in order to build up the best possible understanding of the conversation that occurred. However, do be aware of the time that this will take and do what is practical for you.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-1523</wp:posOffset>
                </wp:positionH>
                <wp:positionV relativeFrom="paragraph">
                  <wp:posOffset>125476</wp:posOffset>
                </wp:positionV>
                <wp:extent cx="4758690" cy="6671945"/>
                <wp:effectExtent b="0" l="0" r="0" t="0"/>
                <wp:wrapNone/>
                <wp:docPr id="20" name="image28.png"/>
                <a:graphic>
                  <a:graphicData uri="http://schemas.openxmlformats.org/drawingml/2006/picture">
                    <pic:pic>
                      <pic:nvPicPr>
                        <pic:cNvPr id="0" name="image28.png"/>
                        <pic:cNvPicPr preferRelativeResize="0"/>
                      </pic:nvPicPr>
                      <pic:blipFill>
                        <a:blip r:embed="rId6"/>
                        <a:srcRect/>
                        <a:stretch>
                          <a:fillRect/>
                        </a:stretch>
                      </pic:blipFill>
                      <pic:spPr>
                        <a:xfrm>
                          <a:off x="0" y="0"/>
                          <a:ext cx="4758690" cy="6671945"/>
                        </a:xfrm>
                        <a:prstGeom prst="rect"/>
                        <a:ln/>
                      </pic:spPr>
                    </pic:pic>
                  </a:graphicData>
                </a:graphic>
              </wp:anchor>
            </w:drawing>
          </mc:Fallback>
        </mc:AlternateContent>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5040376</wp:posOffset>
                </wp:positionH>
                <wp:positionV relativeFrom="paragraph">
                  <wp:posOffset>125476</wp:posOffset>
                </wp:positionV>
                <wp:extent cx="4758690" cy="2491740"/>
                <wp:effectExtent b="0" l="0" r="0" t="0"/>
                <wp:wrapNone/>
                <wp:docPr id="18" name=""/>
                <a:graphic>
                  <a:graphicData uri="http://schemas.microsoft.com/office/word/2010/wordprocessingShape">
                    <wps:wsp>
                      <wps:cNvSpPr/>
                      <wps:cNvPr id="19" name="Shape 19"/>
                      <wps:spPr>
                        <a:xfrm>
                          <a:off x="2982530" y="2550005"/>
                          <a:ext cx="4726940" cy="245999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t xml:space="preserve">Guidance for transcribing: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It is important to consider what you can practically do. Transcribing takes a long time, and if you are recording a noisy environment then you might have to listen several times or slow down the recording</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As a guide, 15 minutes of recording will take an hour to transcribe; an hour will take four hours.</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You might find that it takes longer at first as you get used to the process</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5040376</wp:posOffset>
                </wp:positionH>
                <wp:positionV relativeFrom="paragraph">
                  <wp:posOffset>125476</wp:posOffset>
                </wp:positionV>
                <wp:extent cx="4758690" cy="2491740"/>
                <wp:effectExtent b="0" l="0" r="0" t="0"/>
                <wp:wrapNone/>
                <wp:docPr id="18" name="image26.png"/>
                <a:graphic>
                  <a:graphicData uri="http://schemas.openxmlformats.org/drawingml/2006/picture">
                    <pic:pic>
                      <pic:nvPicPr>
                        <pic:cNvPr id="0" name="image26.png"/>
                        <pic:cNvPicPr preferRelativeResize="0"/>
                      </pic:nvPicPr>
                      <pic:blipFill>
                        <a:blip r:embed="rId6"/>
                        <a:srcRect/>
                        <a:stretch>
                          <a:fillRect/>
                        </a:stretch>
                      </pic:blipFill>
                      <pic:spPr>
                        <a:xfrm>
                          <a:off x="0" y="0"/>
                          <a:ext cx="4758690" cy="2491740"/>
                        </a:xfrm>
                        <a:prstGeom prst="rect"/>
                        <a:ln/>
                      </pic:spPr>
                    </pic:pic>
                  </a:graphicData>
                </a:graphic>
              </wp:anchor>
            </w:drawing>
          </mc:Fallback>
        </mc:AlternateConten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tbl>
      <w:tblPr>
        <w:tblStyle w:val="Table1"/>
        <w:tblW w:w="76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6"/>
        <w:gridCol w:w="969"/>
        <w:gridCol w:w="3022"/>
        <w:gridCol w:w="542"/>
        <w:gridCol w:w="553"/>
        <w:gridCol w:w="546"/>
        <w:gridCol w:w="1632"/>
        <w:tblGridChange w:id="0">
          <w:tblGrid>
            <w:gridCol w:w="396"/>
            <w:gridCol w:w="969"/>
            <w:gridCol w:w="3022"/>
            <w:gridCol w:w="542"/>
            <w:gridCol w:w="553"/>
            <w:gridCol w:w="546"/>
            <w:gridCol w:w="1632"/>
          </w:tblGrid>
        </w:tblGridChange>
      </w:tblGrid>
      <w:tr>
        <w:trPr>
          <w:cantSplit w:val="0"/>
          <w:tblHeader w:val="0"/>
        </w:trPr>
        <w:tc>
          <w:tcPr/>
          <w:p w:rsidR="00000000" w:rsidDel="00000000" w:rsidP="00000000" w:rsidRDefault="00000000" w:rsidRPr="00000000" w14:paraId="00000043">
            <w:pPr>
              <w:rPr>
                <w:sz w:val="18"/>
                <w:szCs w:val="18"/>
              </w:rPr>
            </w:pPr>
            <w:r w:rsidDel="00000000" w:rsidR="00000000" w:rsidRPr="00000000">
              <w:rPr>
                <w:sz w:val="18"/>
                <w:szCs w:val="18"/>
                <w:rtl w:val="0"/>
              </w:rPr>
              <w:t xml:space="preserve">N</w:t>
            </w:r>
            <w:r w:rsidDel="00000000" w:rsidR="00000000" w:rsidRPr="00000000">
              <w:rPr>
                <w:sz w:val="18"/>
                <w:szCs w:val="18"/>
                <w:vertAlign w:val="superscript"/>
                <w:rtl w:val="0"/>
              </w:rPr>
              <w:t xml:space="preserve">o</w:t>
            </w:r>
            <w:r w:rsidDel="00000000" w:rsidR="00000000" w:rsidRPr="00000000">
              <w:rPr>
                <w:rtl w:val="0"/>
              </w:rPr>
            </w:r>
          </w:p>
        </w:tc>
        <w:tc>
          <w:tcPr/>
          <w:p w:rsidR="00000000" w:rsidDel="00000000" w:rsidP="00000000" w:rsidRDefault="00000000" w:rsidRPr="00000000" w14:paraId="00000044">
            <w:pPr>
              <w:rPr>
                <w:sz w:val="18"/>
                <w:szCs w:val="18"/>
              </w:rPr>
            </w:pPr>
            <w:r w:rsidDel="00000000" w:rsidR="00000000" w:rsidRPr="00000000">
              <w:rPr>
                <w:sz w:val="18"/>
                <w:szCs w:val="18"/>
                <w:rtl w:val="0"/>
              </w:rPr>
              <w:t xml:space="preserve">Speaker</w:t>
            </w:r>
          </w:p>
        </w:tc>
        <w:tc>
          <w:tcPr/>
          <w:p w:rsidR="00000000" w:rsidDel="00000000" w:rsidP="00000000" w:rsidRDefault="00000000" w:rsidRPr="00000000" w14:paraId="00000045">
            <w:pPr>
              <w:rPr>
                <w:sz w:val="18"/>
                <w:szCs w:val="18"/>
              </w:rPr>
            </w:pPr>
            <w:r w:rsidDel="00000000" w:rsidR="00000000" w:rsidRPr="00000000">
              <w:rPr>
                <w:sz w:val="18"/>
                <w:szCs w:val="18"/>
                <w:rtl w:val="0"/>
              </w:rPr>
              <w:t xml:space="preserve">Turn</w:t>
            </w:r>
          </w:p>
        </w:tc>
        <w:tc>
          <w:tcPr/>
          <w:p w:rsidR="00000000" w:rsidDel="00000000" w:rsidP="00000000" w:rsidRDefault="00000000" w:rsidRPr="00000000" w14:paraId="00000046">
            <w:pPr>
              <w:rPr>
                <w:sz w:val="18"/>
                <w:szCs w:val="18"/>
              </w:rPr>
            </w:pPr>
            <w:r w:rsidDel="00000000" w:rsidR="00000000" w:rsidRPr="00000000">
              <w:rPr>
                <w:sz w:val="18"/>
                <w:szCs w:val="18"/>
                <w:rtl w:val="0"/>
              </w:rPr>
              <w:t xml:space="preserve">B</w:t>
            </w:r>
          </w:p>
        </w:tc>
        <w:tc>
          <w:tcPr/>
          <w:p w:rsidR="00000000" w:rsidDel="00000000" w:rsidP="00000000" w:rsidRDefault="00000000" w:rsidRPr="00000000" w14:paraId="00000047">
            <w:pPr>
              <w:rPr>
                <w:sz w:val="18"/>
                <w:szCs w:val="18"/>
              </w:rPr>
            </w:pPr>
            <w:r w:rsidDel="00000000" w:rsidR="00000000" w:rsidRPr="00000000">
              <w:rPr>
                <w:sz w:val="18"/>
                <w:szCs w:val="18"/>
                <w:rtl w:val="0"/>
              </w:rPr>
              <w:t xml:space="preserve">CH</w:t>
            </w:r>
          </w:p>
        </w:tc>
        <w:tc>
          <w:tcPr/>
          <w:p w:rsidR="00000000" w:rsidDel="00000000" w:rsidP="00000000" w:rsidRDefault="00000000" w:rsidRPr="00000000" w14:paraId="00000048">
            <w:pPr>
              <w:rPr>
                <w:sz w:val="18"/>
                <w:szCs w:val="18"/>
              </w:rPr>
            </w:pPr>
            <w:r w:rsidDel="00000000" w:rsidR="00000000" w:rsidRPr="00000000">
              <w:rPr>
                <w:sz w:val="18"/>
                <w:szCs w:val="18"/>
                <w:rtl w:val="0"/>
              </w:rPr>
              <w:t xml:space="preserve">IB</w:t>
            </w:r>
          </w:p>
        </w:tc>
        <w:tc>
          <w:tcPr/>
          <w:p w:rsidR="00000000" w:rsidDel="00000000" w:rsidP="00000000" w:rsidRDefault="00000000" w:rsidRPr="00000000" w14:paraId="00000049">
            <w:pPr>
              <w:rPr>
                <w:sz w:val="18"/>
                <w:szCs w:val="18"/>
              </w:rPr>
            </w:pPr>
            <w:r w:rsidDel="00000000" w:rsidR="00000000" w:rsidRPr="00000000">
              <w:rPr>
                <w:sz w:val="18"/>
                <w:szCs w:val="18"/>
                <w:rtl w:val="0"/>
              </w:rPr>
              <w:t xml:space="preserve">Comments</w:t>
            </w:r>
          </w:p>
        </w:tc>
      </w:tr>
      <w:tr>
        <w:trPr>
          <w:cantSplit w:val="0"/>
          <w:tblHeader w:val="0"/>
        </w:trPr>
        <w:tc>
          <w:tcPr/>
          <w:p w:rsidR="00000000" w:rsidDel="00000000" w:rsidP="00000000" w:rsidRDefault="00000000" w:rsidRPr="00000000" w14:paraId="0000004A">
            <w:pPr>
              <w:rPr>
                <w:sz w:val="18"/>
                <w:szCs w:val="18"/>
              </w:rPr>
            </w:pPr>
            <w:r w:rsidDel="00000000" w:rsidR="00000000" w:rsidRPr="00000000">
              <w:rPr>
                <w:sz w:val="18"/>
                <w:szCs w:val="18"/>
                <w:rtl w:val="0"/>
              </w:rPr>
              <w:t xml:space="preserve">1</w:t>
            </w:r>
          </w:p>
        </w:tc>
        <w:tc>
          <w:tcPr/>
          <w:p w:rsidR="00000000" w:rsidDel="00000000" w:rsidP="00000000" w:rsidRDefault="00000000" w:rsidRPr="00000000" w14:paraId="0000004B">
            <w:pPr>
              <w:rPr>
                <w:sz w:val="18"/>
                <w:szCs w:val="18"/>
              </w:rPr>
            </w:pPr>
            <w:r w:rsidDel="00000000" w:rsidR="00000000" w:rsidRPr="00000000">
              <w:rPr>
                <w:sz w:val="18"/>
                <w:szCs w:val="18"/>
                <w:rtl w:val="0"/>
              </w:rPr>
              <w:t xml:space="preserve">Teacher</w:t>
            </w:r>
          </w:p>
        </w:tc>
        <w:tc>
          <w:tcPr/>
          <w:p w:rsidR="00000000" w:rsidDel="00000000" w:rsidP="00000000" w:rsidRDefault="00000000" w:rsidRPr="00000000" w14:paraId="0000004C">
            <w:pPr>
              <w:rPr>
                <w:sz w:val="18"/>
                <w:szCs w:val="18"/>
              </w:rPr>
            </w:pPr>
            <w:r w:rsidDel="00000000" w:rsidR="00000000" w:rsidRPr="00000000">
              <w:rPr>
                <w:sz w:val="18"/>
                <w:szCs w:val="18"/>
                <w:rtl w:val="0"/>
              </w:rPr>
              <w:t xml:space="preserve">Is it OK to keep animals in a zoo? Talk to your partner</w:t>
            </w:r>
          </w:p>
        </w:tc>
        <w:tc>
          <w:tcPr/>
          <w:p w:rsidR="00000000" w:rsidDel="00000000" w:rsidP="00000000" w:rsidRDefault="00000000" w:rsidRPr="00000000" w14:paraId="0000004D">
            <w:pPr>
              <w:rPr>
                <w:sz w:val="18"/>
                <w:szCs w:val="18"/>
              </w:rPr>
            </w:pPr>
            <w:r w:rsidDel="00000000" w:rsidR="00000000" w:rsidRPr="00000000">
              <w:rPr>
                <w:rtl w:val="0"/>
              </w:rPr>
            </w:r>
          </w:p>
        </w:tc>
        <w:tc>
          <w:tcPr/>
          <w:p w:rsidR="00000000" w:rsidDel="00000000" w:rsidP="00000000" w:rsidRDefault="00000000" w:rsidRPr="00000000" w14:paraId="0000004E">
            <w:pPr>
              <w:rPr>
                <w:sz w:val="18"/>
                <w:szCs w:val="18"/>
              </w:rPr>
            </w:pPr>
            <w:r w:rsidDel="00000000" w:rsidR="00000000" w:rsidRPr="00000000">
              <w:rPr>
                <w:rtl w:val="0"/>
              </w:rPr>
            </w:r>
          </w:p>
        </w:tc>
        <w:tc>
          <w:tcPr/>
          <w:p w:rsidR="00000000" w:rsidDel="00000000" w:rsidP="00000000" w:rsidRDefault="00000000" w:rsidRPr="00000000" w14:paraId="0000004F">
            <w:pPr>
              <w:rPr>
                <w:sz w:val="18"/>
                <w:szCs w:val="18"/>
              </w:rPr>
            </w:pPr>
            <w:r w:rsidDel="00000000" w:rsidR="00000000" w:rsidRPr="00000000">
              <w:rPr>
                <w:rtl w:val="0"/>
              </w:rPr>
            </w:r>
          </w:p>
        </w:tc>
        <w:tc>
          <w:tcPr/>
          <w:p w:rsidR="00000000" w:rsidDel="00000000" w:rsidP="00000000" w:rsidRDefault="00000000" w:rsidRPr="00000000" w14:paraId="00000050">
            <w:pPr>
              <w:rPr>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51">
            <w:pPr>
              <w:rPr>
                <w:sz w:val="18"/>
                <w:szCs w:val="18"/>
              </w:rPr>
            </w:pPr>
            <w:r w:rsidDel="00000000" w:rsidR="00000000" w:rsidRPr="00000000">
              <w:rPr>
                <w:sz w:val="18"/>
                <w:szCs w:val="18"/>
                <w:rtl w:val="0"/>
              </w:rPr>
              <w:t xml:space="preserve">2</w:t>
            </w:r>
          </w:p>
        </w:tc>
        <w:tc>
          <w:tcPr/>
          <w:p w:rsidR="00000000" w:rsidDel="00000000" w:rsidP="00000000" w:rsidRDefault="00000000" w:rsidRPr="00000000" w14:paraId="00000052">
            <w:pPr>
              <w:rPr>
                <w:sz w:val="18"/>
                <w:szCs w:val="18"/>
              </w:rPr>
            </w:pPr>
            <w:r w:rsidDel="00000000" w:rsidR="00000000" w:rsidRPr="00000000">
              <w:rPr>
                <w:sz w:val="18"/>
                <w:szCs w:val="18"/>
                <w:rtl w:val="0"/>
              </w:rPr>
              <w:t xml:space="preserve">Child 14</w:t>
            </w:r>
          </w:p>
        </w:tc>
        <w:tc>
          <w:tcPr/>
          <w:p w:rsidR="00000000" w:rsidDel="00000000" w:rsidP="00000000" w:rsidRDefault="00000000" w:rsidRPr="00000000" w14:paraId="00000053">
            <w:pPr>
              <w:rPr>
                <w:sz w:val="18"/>
                <w:szCs w:val="18"/>
              </w:rPr>
            </w:pPr>
            <w:r w:rsidDel="00000000" w:rsidR="00000000" w:rsidRPr="00000000">
              <w:rPr>
                <w:sz w:val="18"/>
                <w:szCs w:val="18"/>
                <w:rtl w:val="0"/>
              </w:rPr>
              <w:t xml:space="preserve">I’m going to do no, in the middle</w:t>
            </w:r>
          </w:p>
        </w:tc>
        <w:tc>
          <w:tcPr/>
          <w:p w:rsidR="00000000" w:rsidDel="00000000" w:rsidP="00000000" w:rsidRDefault="00000000" w:rsidRPr="00000000" w14:paraId="00000054">
            <w:pPr>
              <w:rPr>
                <w:sz w:val="18"/>
                <w:szCs w:val="18"/>
              </w:rPr>
            </w:pPr>
            <w:r w:rsidDel="00000000" w:rsidR="00000000" w:rsidRPr="00000000">
              <w:rPr>
                <w:rtl w:val="0"/>
              </w:rPr>
            </w:r>
          </w:p>
        </w:tc>
        <w:tc>
          <w:tcPr/>
          <w:p w:rsidR="00000000" w:rsidDel="00000000" w:rsidP="00000000" w:rsidRDefault="00000000" w:rsidRPr="00000000" w14:paraId="00000055">
            <w:pPr>
              <w:rPr>
                <w:sz w:val="18"/>
                <w:szCs w:val="18"/>
              </w:rPr>
            </w:pPr>
            <w:r w:rsidDel="00000000" w:rsidR="00000000" w:rsidRPr="00000000">
              <w:rPr>
                <w:rtl w:val="0"/>
              </w:rPr>
            </w:r>
          </w:p>
        </w:tc>
        <w:tc>
          <w:tcPr/>
          <w:p w:rsidR="00000000" w:rsidDel="00000000" w:rsidP="00000000" w:rsidRDefault="00000000" w:rsidRPr="00000000" w14:paraId="00000056">
            <w:pPr>
              <w:rPr>
                <w:sz w:val="18"/>
                <w:szCs w:val="18"/>
              </w:rPr>
            </w:pPr>
            <w:r w:rsidDel="00000000" w:rsidR="00000000" w:rsidRPr="00000000">
              <w:rPr>
                <w:rtl w:val="0"/>
              </w:rPr>
            </w:r>
          </w:p>
        </w:tc>
        <w:tc>
          <w:tcPr/>
          <w:p w:rsidR="00000000" w:rsidDel="00000000" w:rsidP="00000000" w:rsidRDefault="00000000" w:rsidRPr="00000000" w14:paraId="00000057">
            <w:pPr>
              <w:rPr>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58">
            <w:pPr>
              <w:rPr>
                <w:sz w:val="18"/>
                <w:szCs w:val="18"/>
              </w:rPr>
            </w:pPr>
            <w:r w:rsidDel="00000000" w:rsidR="00000000" w:rsidRPr="00000000">
              <w:rPr>
                <w:sz w:val="18"/>
                <w:szCs w:val="18"/>
                <w:rtl w:val="0"/>
              </w:rPr>
              <w:t xml:space="preserve">3</w:t>
            </w:r>
          </w:p>
        </w:tc>
        <w:tc>
          <w:tcPr/>
          <w:p w:rsidR="00000000" w:rsidDel="00000000" w:rsidP="00000000" w:rsidRDefault="00000000" w:rsidRPr="00000000" w14:paraId="00000059">
            <w:pPr>
              <w:rPr>
                <w:sz w:val="18"/>
                <w:szCs w:val="18"/>
              </w:rPr>
            </w:pPr>
            <w:r w:rsidDel="00000000" w:rsidR="00000000" w:rsidRPr="00000000">
              <w:rPr>
                <w:sz w:val="18"/>
                <w:szCs w:val="18"/>
                <w:rtl w:val="0"/>
              </w:rPr>
              <w:t xml:space="preserve">Child 29</w:t>
            </w:r>
          </w:p>
        </w:tc>
        <w:tc>
          <w:tcPr/>
          <w:p w:rsidR="00000000" w:rsidDel="00000000" w:rsidP="00000000" w:rsidRDefault="00000000" w:rsidRPr="00000000" w14:paraId="0000005A">
            <w:pPr>
              <w:rPr>
                <w:sz w:val="18"/>
                <w:szCs w:val="18"/>
              </w:rPr>
            </w:pPr>
            <w:r w:rsidDel="00000000" w:rsidR="00000000" w:rsidRPr="00000000">
              <w:rPr>
                <w:sz w:val="18"/>
                <w:szCs w:val="18"/>
                <w:rtl w:val="0"/>
              </w:rPr>
              <w:t xml:space="preserve">middle</w:t>
            </w:r>
          </w:p>
        </w:tc>
        <w:tc>
          <w:tcPr/>
          <w:p w:rsidR="00000000" w:rsidDel="00000000" w:rsidP="00000000" w:rsidRDefault="00000000" w:rsidRPr="00000000" w14:paraId="0000005B">
            <w:pPr>
              <w:rPr>
                <w:sz w:val="18"/>
                <w:szCs w:val="18"/>
              </w:rPr>
            </w:pPr>
            <w:r w:rsidDel="00000000" w:rsidR="00000000" w:rsidRPr="00000000">
              <w:rPr>
                <w:rtl w:val="0"/>
              </w:rPr>
            </w:r>
          </w:p>
        </w:tc>
        <w:tc>
          <w:tcPr/>
          <w:p w:rsidR="00000000" w:rsidDel="00000000" w:rsidP="00000000" w:rsidRDefault="00000000" w:rsidRPr="00000000" w14:paraId="0000005C">
            <w:pPr>
              <w:rPr>
                <w:sz w:val="18"/>
                <w:szCs w:val="18"/>
              </w:rPr>
            </w:pPr>
            <w:r w:rsidDel="00000000" w:rsidR="00000000" w:rsidRPr="00000000">
              <w:rPr>
                <w:rtl w:val="0"/>
              </w:rPr>
            </w:r>
          </w:p>
        </w:tc>
        <w:tc>
          <w:tcPr/>
          <w:p w:rsidR="00000000" w:rsidDel="00000000" w:rsidP="00000000" w:rsidRDefault="00000000" w:rsidRPr="00000000" w14:paraId="0000005D">
            <w:pPr>
              <w:rPr>
                <w:sz w:val="18"/>
                <w:szCs w:val="18"/>
              </w:rPr>
            </w:pPr>
            <w:r w:rsidDel="00000000" w:rsidR="00000000" w:rsidRPr="00000000">
              <w:rPr>
                <w:rtl w:val="0"/>
              </w:rPr>
            </w:r>
          </w:p>
        </w:tc>
        <w:tc>
          <w:tcPr/>
          <w:p w:rsidR="00000000" w:rsidDel="00000000" w:rsidP="00000000" w:rsidRDefault="00000000" w:rsidRPr="00000000" w14:paraId="0000005E">
            <w:pPr>
              <w:rPr>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5F">
            <w:pPr>
              <w:rPr>
                <w:sz w:val="18"/>
                <w:szCs w:val="18"/>
              </w:rPr>
            </w:pPr>
            <w:r w:rsidDel="00000000" w:rsidR="00000000" w:rsidRPr="00000000">
              <w:rPr>
                <w:sz w:val="18"/>
                <w:szCs w:val="18"/>
                <w:rtl w:val="0"/>
              </w:rPr>
              <w:t xml:space="preserve">4</w:t>
            </w:r>
          </w:p>
        </w:tc>
        <w:tc>
          <w:tcPr/>
          <w:p w:rsidR="00000000" w:rsidDel="00000000" w:rsidP="00000000" w:rsidRDefault="00000000" w:rsidRPr="00000000" w14:paraId="00000060">
            <w:pPr>
              <w:rPr>
                <w:sz w:val="18"/>
                <w:szCs w:val="18"/>
              </w:rPr>
            </w:pPr>
            <w:r w:rsidDel="00000000" w:rsidR="00000000" w:rsidRPr="00000000">
              <w:rPr>
                <w:sz w:val="18"/>
                <w:szCs w:val="18"/>
                <w:rtl w:val="0"/>
              </w:rPr>
              <w:t xml:space="preserve">Child 14</w:t>
            </w:r>
          </w:p>
        </w:tc>
        <w:tc>
          <w:tcPr/>
          <w:p w:rsidR="00000000" w:rsidDel="00000000" w:rsidP="00000000" w:rsidRDefault="00000000" w:rsidRPr="00000000" w14:paraId="00000061">
            <w:pPr>
              <w:rPr>
                <w:sz w:val="18"/>
                <w:szCs w:val="18"/>
              </w:rPr>
            </w:pPr>
            <w:r w:rsidDel="00000000" w:rsidR="00000000" w:rsidRPr="00000000">
              <w:rPr>
                <w:sz w:val="18"/>
                <w:szCs w:val="18"/>
                <w:rtl w:val="0"/>
              </w:rPr>
              <w:t xml:space="preserve">Middle</w:t>
            </w:r>
          </w:p>
        </w:tc>
        <w:tc>
          <w:tcPr/>
          <w:p w:rsidR="00000000" w:rsidDel="00000000" w:rsidP="00000000" w:rsidRDefault="00000000" w:rsidRPr="00000000" w14:paraId="00000062">
            <w:pPr>
              <w:rPr>
                <w:sz w:val="18"/>
                <w:szCs w:val="18"/>
              </w:rPr>
            </w:pPr>
            <w:r w:rsidDel="00000000" w:rsidR="00000000" w:rsidRPr="00000000">
              <w:rPr>
                <w:rtl w:val="0"/>
              </w:rPr>
            </w:r>
          </w:p>
        </w:tc>
        <w:tc>
          <w:tcPr/>
          <w:p w:rsidR="00000000" w:rsidDel="00000000" w:rsidP="00000000" w:rsidRDefault="00000000" w:rsidRPr="00000000" w14:paraId="00000063">
            <w:pPr>
              <w:rPr>
                <w:sz w:val="18"/>
                <w:szCs w:val="18"/>
              </w:rPr>
            </w:pPr>
            <w:r w:rsidDel="00000000" w:rsidR="00000000" w:rsidRPr="00000000">
              <w:rPr>
                <w:rtl w:val="0"/>
              </w:rPr>
            </w:r>
          </w:p>
        </w:tc>
        <w:tc>
          <w:tcPr/>
          <w:p w:rsidR="00000000" w:rsidDel="00000000" w:rsidP="00000000" w:rsidRDefault="00000000" w:rsidRPr="00000000" w14:paraId="00000064">
            <w:pPr>
              <w:rPr>
                <w:sz w:val="18"/>
                <w:szCs w:val="18"/>
              </w:rPr>
            </w:pPr>
            <w:r w:rsidDel="00000000" w:rsidR="00000000" w:rsidRPr="00000000">
              <w:rPr>
                <w:rtl w:val="0"/>
              </w:rPr>
            </w:r>
          </w:p>
        </w:tc>
        <w:tc>
          <w:tcPr/>
          <w:p w:rsidR="00000000" w:rsidDel="00000000" w:rsidP="00000000" w:rsidRDefault="00000000" w:rsidRPr="00000000" w14:paraId="00000065">
            <w:pPr>
              <w:rPr>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66">
            <w:pPr>
              <w:rPr>
                <w:sz w:val="18"/>
                <w:szCs w:val="18"/>
              </w:rPr>
            </w:pPr>
            <w:r w:rsidDel="00000000" w:rsidR="00000000" w:rsidRPr="00000000">
              <w:rPr>
                <w:sz w:val="18"/>
                <w:szCs w:val="18"/>
                <w:rtl w:val="0"/>
              </w:rPr>
              <w:t xml:space="preserve">5</w:t>
            </w:r>
          </w:p>
        </w:tc>
        <w:tc>
          <w:tcPr/>
          <w:p w:rsidR="00000000" w:rsidDel="00000000" w:rsidP="00000000" w:rsidRDefault="00000000" w:rsidRPr="00000000" w14:paraId="00000067">
            <w:pPr>
              <w:rPr>
                <w:sz w:val="18"/>
                <w:szCs w:val="18"/>
              </w:rPr>
            </w:pPr>
            <w:r w:rsidDel="00000000" w:rsidR="00000000" w:rsidRPr="00000000">
              <w:rPr>
                <w:sz w:val="18"/>
                <w:szCs w:val="18"/>
                <w:rtl w:val="0"/>
              </w:rPr>
              <w:t xml:space="preserve">Teacher</w:t>
            </w:r>
          </w:p>
        </w:tc>
        <w:tc>
          <w:tcPr/>
          <w:p w:rsidR="00000000" w:rsidDel="00000000" w:rsidP="00000000" w:rsidRDefault="00000000" w:rsidRPr="00000000" w14:paraId="00000068">
            <w:pPr>
              <w:rPr>
                <w:sz w:val="18"/>
                <w:szCs w:val="18"/>
              </w:rPr>
            </w:pPr>
            <w:r w:rsidDel="00000000" w:rsidR="00000000" w:rsidRPr="00000000">
              <w:rPr>
                <w:sz w:val="18"/>
                <w:szCs w:val="18"/>
                <w:rtl w:val="0"/>
              </w:rPr>
              <w:t xml:space="preserve">Tell me why</w:t>
            </w:r>
          </w:p>
        </w:tc>
        <w:tc>
          <w:tcPr/>
          <w:p w:rsidR="00000000" w:rsidDel="00000000" w:rsidP="00000000" w:rsidRDefault="00000000" w:rsidRPr="00000000" w14:paraId="00000069">
            <w:pPr>
              <w:rPr>
                <w:sz w:val="18"/>
                <w:szCs w:val="18"/>
              </w:rPr>
            </w:pPr>
            <w:r w:rsidDel="00000000" w:rsidR="00000000" w:rsidRPr="00000000">
              <w:rPr>
                <w:rtl w:val="0"/>
              </w:rPr>
            </w:r>
          </w:p>
        </w:tc>
        <w:tc>
          <w:tcPr/>
          <w:p w:rsidR="00000000" w:rsidDel="00000000" w:rsidP="00000000" w:rsidRDefault="00000000" w:rsidRPr="00000000" w14:paraId="0000006A">
            <w:pPr>
              <w:rPr>
                <w:sz w:val="18"/>
                <w:szCs w:val="18"/>
              </w:rPr>
            </w:pPr>
            <w:r w:rsidDel="00000000" w:rsidR="00000000" w:rsidRPr="00000000">
              <w:rPr>
                <w:rtl w:val="0"/>
              </w:rPr>
            </w:r>
          </w:p>
        </w:tc>
        <w:tc>
          <w:tcPr/>
          <w:p w:rsidR="00000000" w:rsidDel="00000000" w:rsidP="00000000" w:rsidRDefault="00000000" w:rsidRPr="00000000" w14:paraId="0000006B">
            <w:pPr>
              <w:rPr>
                <w:sz w:val="18"/>
                <w:szCs w:val="18"/>
              </w:rPr>
            </w:pPr>
            <w:r w:rsidDel="00000000" w:rsidR="00000000" w:rsidRPr="00000000">
              <w:rPr>
                <w:sz w:val="18"/>
                <w:szCs w:val="18"/>
                <w:rtl w:val="0"/>
              </w:rPr>
              <w:t xml:space="preserve">IB</w:t>
            </w:r>
          </w:p>
        </w:tc>
        <w:tc>
          <w:tcPr/>
          <w:p w:rsidR="00000000" w:rsidDel="00000000" w:rsidP="00000000" w:rsidRDefault="00000000" w:rsidRPr="00000000" w14:paraId="0000006C">
            <w:pPr>
              <w:rPr>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6D">
            <w:pPr>
              <w:rPr>
                <w:sz w:val="18"/>
                <w:szCs w:val="18"/>
              </w:rPr>
            </w:pPr>
            <w:r w:rsidDel="00000000" w:rsidR="00000000" w:rsidRPr="00000000">
              <w:rPr>
                <w:sz w:val="18"/>
                <w:szCs w:val="18"/>
                <w:rtl w:val="0"/>
              </w:rPr>
              <w:t xml:space="preserve">6</w:t>
            </w:r>
          </w:p>
        </w:tc>
        <w:tc>
          <w:tcPr/>
          <w:p w:rsidR="00000000" w:rsidDel="00000000" w:rsidP="00000000" w:rsidRDefault="00000000" w:rsidRPr="00000000" w14:paraId="0000006E">
            <w:pPr>
              <w:rPr>
                <w:sz w:val="18"/>
                <w:szCs w:val="18"/>
              </w:rPr>
            </w:pPr>
            <w:r w:rsidDel="00000000" w:rsidR="00000000" w:rsidRPr="00000000">
              <w:rPr>
                <w:sz w:val="18"/>
                <w:szCs w:val="18"/>
                <w:rtl w:val="0"/>
              </w:rPr>
              <w:t xml:space="preserve">Child 14</w:t>
            </w:r>
          </w:p>
        </w:tc>
        <w:tc>
          <w:tcPr/>
          <w:p w:rsidR="00000000" w:rsidDel="00000000" w:rsidP="00000000" w:rsidRDefault="00000000" w:rsidRPr="00000000" w14:paraId="0000006F">
            <w:pPr>
              <w:rPr>
                <w:sz w:val="18"/>
                <w:szCs w:val="18"/>
              </w:rPr>
            </w:pPr>
            <w:r w:rsidDel="00000000" w:rsidR="00000000" w:rsidRPr="00000000">
              <w:rPr>
                <w:sz w:val="18"/>
                <w:szCs w:val="18"/>
                <w:rtl w:val="0"/>
              </w:rPr>
              <w:t xml:space="preserve">Erm because they can’t attack people, they can scare people like that.</w:t>
            </w:r>
          </w:p>
        </w:tc>
        <w:tc>
          <w:tcPr/>
          <w:p w:rsidR="00000000" w:rsidDel="00000000" w:rsidP="00000000" w:rsidRDefault="00000000" w:rsidRPr="00000000" w14:paraId="00000070">
            <w:pPr>
              <w:rPr>
                <w:sz w:val="18"/>
                <w:szCs w:val="18"/>
              </w:rPr>
            </w:pPr>
            <w:r w:rsidDel="00000000" w:rsidR="00000000" w:rsidRPr="00000000">
              <w:rPr>
                <w:rtl w:val="0"/>
              </w:rPr>
            </w:r>
          </w:p>
        </w:tc>
        <w:tc>
          <w:tcPr/>
          <w:p w:rsidR="00000000" w:rsidDel="00000000" w:rsidP="00000000" w:rsidRDefault="00000000" w:rsidRPr="00000000" w14:paraId="00000071">
            <w:pPr>
              <w:rPr>
                <w:sz w:val="18"/>
                <w:szCs w:val="18"/>
              </w:rPr>
            </w:pPr>
            <w:r w:rsidDel="00000000" w:rsidR="00000000" w:rsidRPr="00000000">
              <w:rPr>
                <w:rtl w:val="0"/>
              </w:rPr>
            </w:r>
          </w:p>
        </w:tc>
        <w:tc>
          <w:tcPr/>
          <w:p w:rsidR="00000000" w:rsidDel="00000000" w:rsidP="00000000" w:rsidRDefault="00000000" w:rsidRPr="00000000" w14:paraId="00000072">
            <w:pPr>
              <w:rPr>
                <w:sz w:val="18"/>
                <w:szCs w:val="18"/>
              </w:rPr>
            </w:pPr>
            <w:r w:rsidDel="00000000" w:rsidR="00000000" w:rsidRPr="00000000">
              <w:rPr>
                <w:rtl w:val="0"/>
              </w:rPr>
            </w:r>
          </w:p>
        </w:tc>
        <w:tc>
          <w:tcPr/>
          <w:p w:rsidR="00000000" w:rsidDel="00000000" w:rsidP="00000000" w:rsidRDefault="00000000" w:rsidRPr="00000000" w14:paraId="00000073">
            <w:pPr>
              <w:rPr>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74">
            <w:pPr>
              <w:rPr>
                <w:sz w:val="18"/>
                <w:szCs w:val="18"/>
              </w:rPr>
            </w:pPr>
            <w:r w:rsidDel="00000000" w:rsidR="00000000" w:rsidRPr="00000000">
              <w:rPr>
                <w:sz w:val="18"/>
                <w:szCs w:val="18"/>
                <w:rtl w:val="0"/>
              </w:rPr>
              <w:t xml:space="preserve">7</w:t>
            </w:r>
          </w:p>
        </w:tc>
        <w:tc>
          <w:tcPr/>
          <w:p w:rsidR="00000000" w:rsidDel="00000000" w:rsidP="00000000" w:rsidRDefault="00000000" w:rsidRPr="00000000" w14:paraId="00000075">
            <w:pPr>
              <w:rPr>
                <w:sz w:val="18"/>
                <w:szCs w:val="18"/>
              </w:rPr>
            </w:pPr>
            <w:r w:rsidDel="00000000" w:rsidR="00000000" w:rsidRPr="00000000">
              <w:rPr>
                <w:sz w:val="18"/>
                <w:szCs w:val="18"/>
                <w:rtl w:val="0"/>
              </w:rPr>
              <w:t xml:space="preserve">Teacher</w:t>
            </w:r>
          </w:p>
        </w:tc>
        <w:tc>
          <w:tcPr/>
          <w:p w:rsidR="00000000" w:rsidDel="00000000" w:rsidP="00000000" w:rsidRDefault="00000000" w:rsidRPr="00000000" w14:paraId="00000076">
            <w:pPr>
              <w:rPr>
                <w:sz w:val="18"/>
                <w:szCs w:val="18"/>
              </w:rPr>
            </w:pPr>
            <w:r w:rsidDel="00000000" w:rsidR="00000000" w:rsidRPr="00000000">
              <w:rPr>
                <w:sz w:val="18"/>
                <w:szCs w:val="18"/>
                <w:rtl w:val="0"/>
              </w:rPr>
              <w:t xml:space="preserve">Tell me more</w:t>
            </w:r>
          </w:p>
        </w:tc>
        <w:tc>
          <w:tcPr/>
          <w:p w:rsidR="00000000" w:rsidDel="00000000" w:rsidP="00000000" w:rsidRDefault="00000000" w:rsidRPr="00000000" w14:paraId="00000077">
            <w:pPr>
              <w:rPr>
                <w:sz w:val="18"/>
                <w:szCs w:val="18"/>
              </w:rPr>
            </w:pPr>
            <w:r w:rsidDel="00000000" w:rsidR="00000000" w:rsidRPr="00000000">
              <w:rPr>
                <w:rtl w:val="0"/>
              </w:rPr>
            </w:r>
          </w:p>
        </w:tc>
        <w:tc>
          <w:tcPr/>
          <w:p w:rsidR="00000000" w:rsidDel="00000000" w:rsidP="00000000" w:rsidRDefault="00000000" w:rsidRPr="00000000" w14:paraId="00000078">
            <w:pPr>
              <w:rPr>
                <w:sz w:val="18"/>
                <w:szCs w:val="18"/>
              </w:rPr>
            </w:pPr>
            <w:r w:rsidDel="00000000" w:rsidR="00000000" w:rsidRPr="00000000">
              <w:rPr>
                <w:rtl w:val="0"/>
              </w:rPr>
            </w:r>
          </w:p>
        </w:tc>
        <w:tc>
          <w:tcPr/>
          <w:p w:rsidR="00000000" w:rsidDel="00000000" w:rsidP="00000000" w:rsidRDefault="00000000" w:rsidRPr="00000000" w14:paraId="00000079">
            <w:pPr>
              <w:rPr>
                <w:sz w:val="18"/>
                <w:szCs w:val="18"/>
              </w:rPr>
            </w:pPr>
            <w:r w:rsidDel="00000000" w:rsidR="00000000" w:rsidRPr="00000000">
              <w:rPr>
                <w:sz w:val="18"/>
                <w:szCs w:val="18"/>
                <w:rtl w:val="0"/>
              </w:rPr>
              <w:t xml:space="preserve">IB</w:t>
            </w:r>
          </w:p>
        </w:tc>
        <w:tc>
          <w:tcPr/>
          <w:p w:rsidR="00000000" w:rsidDel="00000000" w:rsidP="00000000" w:rsidRDefault="00000000" w:rsidRPr="00000000" w14:paraId="0000007A">
            <w:pPr>
              <w:rPr>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7B">
            <w:pPr>
              <w:rPr>
                <w:sz w:val="18"/>
                <w:szCs w:val="18"/>
              </w:rPr>
            </w:pPr>
            <w:r w:rsidDel="00000000" w:rsidR="00000000" w:rsidRPr="00000000">
              <w:rPr>
                <w:sz w:val="18"/>
                <w:szCs w:val="18"/>
                <w:rtl w:val="0"/>
              </w:rPr>
              <w:t xml:space="preserve">8</w:t>
            </w:r>
          </w:p>
        </w:tc>
        <w:tc>
          <w:tcPr/>
          <w:p w:rsidR="00000000" w:rsidDel="00000000" w:rsidP="00000000" w:rsidRDefault="00000000" w:rsidRPr="00000000" w14:paraId="0000007C">
            <w:pPr>
              <w:rPr>
                <w:sz w:val="18"/>
                <w:szCs w:val="18"/>
              </w:rPr>
            </w:pPr>
            <w:r w:rsidDel="00000000" w:rsidR="00000000" w:rsidRPr="00000000">
              <w:rPr>
                <w:sz w:val="18"/>
                <w:szCs w:val="18"/>
                <w:rtl w:val="0"/>
              </w:rPr>
              <w:t xml:space="preserve">Child 14</w:t>
            </w:r>
          </w:p>
        </w:tc>
        <w:tc>
          <w:tcPr/>
          <w:p w:rsidR="00000000" w:rsidDel="00000000" w:rsidP="00000000" w:rsidRDefault="00000000" w:rsidRPr="00000000" w14:paraId="0000007D">
            <w:pPr>
              <w:rPr>
                <w:sz w:val="18"/>
                <w:szCs w:val="18"/>
              </w:rPr>
            </w:pPr>
            <w:r w:rsidDel="00000000" w:rsidR="00000000" w:rsidRPr="00000000">
              <w:rPr>
                <w:sz w:val="18"/>
                <w:szCs w:val="18"/>
                <w:rtl w:val="0"/>
              </w:rPr>
              <w:t xml:space="preserve">And, and because they might like bite people heads when they’re coping. I did see a video of like a really tall bird bited a boy’s head off but the boy would die.</w:t>
            </w:r>
          </w:p>
        </w:tc>
        <w:tc>
          <w:tcPr/>
          <w:p w:rsidR="00000000" w:rsidDel="00000000" w:rsidP="00000000" w:rsidRDefault="00000000" w:rsidRPr="00000000" w14:paraId="0000007E">
            <w:pPr>
              <w:rPr>
                <w:sz w:val="18"/>
                <w:szCs w:val="18"/>
              </w:rPr>
            </w:pPr>
            <w:r w:rsidDel="00000000" w:rsidR="00000000" w:rsidRPr="00000000">
              <w:rPr>
                <w:sz w:val="18"/>
                <w:szCs w:val="18"/>
                <w:rtl w:val="0"/>
              </w:rPr>
              <w:t xml:space="preserve">B</w:t>
            </w:r>
          </w:p>
        </w:tc>
        <w:tc>
          <w:tcPr/>
          <w:p w:rsidR="00000000" w:rsidDel="00000000" w:rsidP="00000000" w:rsidRDefault="00000000" w:rsidRPr="00000000" w14:paraId="0000007F">
            <w:pPr>
              <w:rPr>
                <w:sz w:val="18"/>
                <w:szCs w:val="18"/>
              </w:rPr>
            </w:pPr>
            <w:r w:rsidDel="00000000" w:rsidR="00000000" w:rsidRPr="00000000">
              <w:rPr>
                <w:rtl w:val="0"/>
              </w:rPr>
            </w:r>
          </w:p>
        </w:tc>
        <w:tc>
          <w:tcPr/>
          <w:p w:rsidR="00000000" w:rsidDel="00000000" w:rsidP="00000000" w:rsidRDefault="00000000" w:rsidRPr="00000000" w14:paraId="00000080">
            <w:pPr>
              <w:rPr>
                <w:sz w:val="18"/>
                <w:szCs w:val="18"/>
              </w:rPr>
            </w:pPr>
            <w:r w:rsidDel="00000000" w:rsidR="00000000" w:rsidRPr="00000000">
              <w:rPr>
                <w:rtl w:val="0"/>
              </w:rPr>
            </w:r>
          </w:p>
        </w:tc>
        <w:tc>
          <w:tcPr/>
          <w:p w:rsidR="00000000" w:rsidDel="00000000" w:rsidP="00000000" w:rsidRDefault="00000000" w:rsidRPr="00000000" w14:paraId="00000081">
            <w:pPr>
              <w:rPr>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82">
            <w:pPr>
              <w:rPr>
                <w:sz w:val="18"/>
                <w:szCs w:val="18"/>
              </w:rPr>
            </w:pPr>
            <w:r w:rsidDel="00000000" w:rsidR="00000000" w:rsidRPr="00000000">
              <w:rPr>
                <w:sz w:val="18"/>
                <w:szCs w:val="18"/>
                <w:rtl w:val="0"/>
              </w:rPr>
              <w:t xml:space="preserve">9</w:t>
            </w:r>
          </w:p>
        </w:tc>
        <w:tc>
          <w:tcPr/>
          <w:p w:rsidR="00000000" w:rsidDel="00000000" w:rsidP="00000000" w:rsidRDefault="00000000" w:rsidRPr="00000000" w14:paraId="00000083">
            <w:pPr>
              <w:rPr>
                <w:sz w:val="18"/>
                <w:szCs w:val="18"/>
              </w:rPr>
            </w:pPr>
            <w:r w:rsidDel="00000000" w:rsidR="00000000" w:rsidRPr="00000000">
              <w:rPr>
                <w:sz w:val="18"/>
                <w:szCs w:val="18"/>
                <w:rtl w:val="0"/>
              </w:rPr>
              <w:t xml:space="preserve">Teacher</w:t>
            </w:r>
          </w:p>
        </w:tc>
        <w:tc>
          <w:tcPr/>
          <w:p w:rsidR="00000000" w:rsidDel="00000000" w:rsidP="00000000" w:rsidRDefault="00000000" w:rsidRPr="00000000" w14:paraId="00000084">
            <w:pPr>
              <w:rPr>
                <w:sz w:val="18"/>
                <w:szCs w:val="18"/>
              </w:rPr>
            </w:pPr>
            <w:r w:rsidDel="00000000" w:rsidR="00000000" w:rsidRPr="00000000">
              <w:rPr>
                <w:sz w:val="18"/>
                <w:szCs w:val="18"/>
                <w:rtl w:val="0"/>
              </w:rPr>
              <w:t xml:space="preserve">OK, (Child’s name)do you agree or disagree with (Child’s name)?</w:t>
            </w:r>
          </w:p>
        </w:tc>
        <w:tc>
          <w:tcPr/>
          <w:p w:rsidR="00000000" w:rsidDel="00000000" w:rsidP="00000000" w:rsidRDefault="00000000" w:rsidRPr="00000000" w14:paraId="00000085">
            <w:pPr>
              <w:rPr>
                <w:sz w:val="18"/>
                <w:szCs w:val="18"/>
              </w:rPr>
            </w:pPr>
            <w:r w:rsidDel="00000000" w:rsidR="00000000" w:rsidRPr="00000000">
              <w:rPr>
                <w:rtl w:val="0"/>
              </w:rPr>
            </w:r>
          </w:p>
        </w:tc>
        <w:tc>
          <w:tcPr/>
          <w:p w:rsidR="00000000" w:rsidDel="00000000" w:rsidP="00000000" w:rsidRDefault="00000000" w:rsidRPr="00000000" w14:paraId="00000086">
            <w:pPr>
              <w:rPr>
                <w:sz w:val="18"/>
                <w:szCs w:val="18"/>
              </w:rPr>
            </w:pPr>
            <w:r w:rsidDel="00000000" w:rsidR="00000000" w:rsidRPr="00000000">
              <w:rPr>
                <w:rtl w:val="0"/>
              </w:rPr>
            </w:r>
          </w:p>
        </w:tc>
        <w:tc>
          <w:tcPr/>
          <w:p w:rsidR="00000000" w:rsidDel="00000000" w:rsidP="00000000" w:rsidRDefault="00000000" w:rsidRPr="00000000" w14:paraId="00000087">
            <w:pPr>
              <w:rPr>
                <w:sz w:val="18"/>
                <w:szCs w:val="18"/>
              </w:rPr>
            </w:pPr>
            <w:r w:rsidDel="00000000" w:rsidR="00000000" w:rsidRPr="00000000">
              <w:rPr>
                <w:sz w:val="18"/>
                <w:szCs w:val="18"/>
                <w:rtl w:val="0"/>
              </w:rPr>
              <w:t xml:space="preserve">IB</w:t>
            </w:r>
          </w:p>
        </w:tc>
        <w:tc>
          <w:tcPr/>
          <w:p w:rsidR="00000000" w:rsidDel="00000000" w:rsidP="00000000" w:rsidRDefault="00000000" w:rsidRPr="00000000" w14:paraId="00000088">
            <w:pPr>
              <w:rPr>
                <w:sz w:val="18"/>
                <w:szCs w:val="18"/>
              </w:rPr>
            </w:pPr>
            <w:r w:rsidDel="00000000" w:rsidR="00000000" w:rsidRPr="00000000">
              <w:rPr>
                <w:rtl w:val="0"/>
              </w:rPr>
            </w:r>
          </w:p>
        </w:tc>
      </w:tr>
    </w:tbl>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tabs>
          <w:tab w:val="left" w:leader="none" w:pos="9510"/>
        </w:tabs>
        <w:rPr/>
      </w:pPr>
      <w:r w:rsidDel="00000000" w:rsidR="00000000" w:rsidRPr="00000000">
        <w:rPr>
          <w:rtl w:val="0"/>
        </w:rPr>
        <w:tab/>
      </w:r>
    </w:p>
    <w:p w:rsidR="00000000" w:rsidDel="00000000" w:rsidP="00000000" w:rsidRDefault="00000000" w:rsidRPr="00000000" w14:paraId="00000097">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125476</wp:posOffset>
                </wp:positionH>
                <wp:positionV relativeFrom="paragraph">
                  <wp:posOffset>125476</wp:posOffset>
                </wp:positionV>
                <wp:extent cx="4758690" cy="4601184"/>
                <wp:effectExtent b="0" l="0" r="0" t="0"/>
                <wp:wrapNone/>
                <wp:docPr id="7" name=""/>
                <a:graphic>
                  <a:graphicData uri="http://schemas.microsoft.com/office/word/2010/wordprocessingShape">
                    <wps:wsp>
                      <wps:cNvSpPr/>
                      <wps:cNvPr id="8" name="Shape 8"/>
                      <wps:spPr>
                        <a:xfrm>
                          <a:off x="2982530" y="1495283"/>
                          <a:ext cx="4726940" cy="4569434"/>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Tools for Transcribing</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Office 365 web version of Word</w:t>
                            </w:r>
                            <w:r w:rsidDel="00000000" w:rsidR="00000000" w:rsidRPr="00000000">
                              <w:rPr>
                                <w:rFonts w:ascii="Calibri" w:cs="Calibri" w:eastAsia="Calibri" w:hAnsi="Calibri"/>
                                <w:b w:val="0"/>
                                <w:i w:val="0"/>
                                <w:smallCaps w:val="0"/>
                                <w:strike w:val="0"/>
                                <w:color w:val="000000"/>
                                <w:sz w:val="24"/>
                                <w:vertAlign w:val="baseline"/>
                              </w:rPr>
                              <w:t xml:space="preserve"> has an option (</w:t>
                            </w:r>
                            <w:r w:rsidDel="00000000" w:rsidR="00000000" w:rsidRPr="00000000">
                              <w:rPr>
                                <w:rFonts w:ascii="Helvetica Neue" w:cs="Helvetica Neue" w:eastAsia="Helvetica Neue" w:hAnsi="Helvetica Neue"/>
                                <w:b w:val="0"/>
                                <w:i w:val="0"/>
                                <w:smallCaps w:val="0"/>
                                <w:strike w:val="0"/>
                                <w:color w:val="000000"/>
                                <w:sz w:val="21"/>
                                <w:highlight w:val="white"/>
                                <w:vertAlign w:val="baseline"/>
                              </w:rPr>
                              <w:t xml:space="preserve">Home &gt; Dictate &gt; Transcribe)</w:t>
                            </w:r>
                            <w:r w:rsidDel="00000000" w:rsidR="00000000" w:rsidRPr="00000000">
                              <w:rPr>
                                <w:rFonts w:ascii="Calibri" w:cs="Calibri" w:eastAsia="Calibri" w:hAnsi="Calibri"/>
                                <w:b w:val="0"/>
                                <w:i w:val="0"/>
                                <w:smallCaps w:val="0"/>
                                <w:strike w:val="0"/>
                                <w:color w:val="000000"/>
                                <w:sz w:val="24"/>
                                <w:vertAlign w:val="baseline"/>
                              </w:rPr>
                              <w:t xml:space="preserve">, using Google Chrome, </w:t>
                            </w:r>
                            <w:r w:rsidDel="00000000" w:rsidR="00000000" w:rsidRPr="00000000">
                              <w:rPr>
                                <w:rFonts w:ascii="Calibri" w:cs="Calibri" w:eastAsia="Calibri" w:hAnsi="Calibri"/>
                                <w:b w:val="0"/>
                                <w:i w:val="0"/>
                                <w:smallCaps w:val="0"/>
                                <w:strike w:val="0"/>
                                <w:color w:val="000000"/>
                                <w:sz w:val="24"/>
                                <w:highlight w:val="white"/>
                                <w:vertAlign w:val="baseline"/>
                              </w:rPr>
                              <w:t xml:space="preserve">Microsoft Edge or Explorer</w:t>
                            </w:r>
                            <w:r w:rsidDel="00000000" w:rsidR="00000000" w:rsidRPr="00000000">
                              <w:rPr>
                                <w:rFonts w:ascii="Calibri" w:cs="Calibri" w:eastAsia="Calibri" w:hAnsi="Calibri"/>
                                <w:b w:val="0"/>
                                <w:i w:val="0"/>
                                <w:smallCaps w:val="0"/>
                                <w:strike w:val="0"/>
                                <w:color w:val="000000"/>
                                <w:sz w:val="24"/>
                                <w:vertAlign w:val="baseline"/>
                              </w:rPr>
                              <w:t xml:space="preserve"> browsers, allowing you to upload an audio file and auto-transcribe it. See this </w:t>
                            </w:r>
                            <w:r w:rsidDel="00000000" w:rsidR="00000000" w:rsidRPr="00000000">
                              <w:rPr>
                                <w:rFonts w:ascii="Calibri" w:cs="Calibri" w:eastAsia="Calibri" w:hAnsi="Calibri"/>
                                <w:b w:val="0"/>
                                <w:i w:val="0"/>
                                <w:smallCaps w:val="0"/>
                                <w:strike w:val="0"/>
                                <w:color w:val="0000ff"/>
                                <w:sz w:val="24"/>
                                <w:u w:val="single"/>
                                <w:vertAlign w:val="baseline"/>
                              </w:rPr>
                              <w:t xml:space="preserve">link</w:t>
                            </w:r>
                            <w:r w:rsidDel="00000000" w:rsidR="00000000" w:rsidRPr="00000000">
                              <w:rPr>
                                <w:rFonts w:ascii="Calibri" w:cs="Calibri" w:eastAsia="Calibri" w:hAnsi="Calibri"/>
                                <w:b w:val="0"/>
                                <w:i w:val="0"/>
                                <w:smallCaps w:val="0"/>
                                <w:strike w:val="0"/>
                                <w:color w:val="000000"/>
                                <w:sz w:val="24"/>
                                <w:vertAlign w:val="baseline"/>
                              </w:rPr>
                              <w:t xml:space="preserve">.</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ff"/>
                                <w:sz w:val="24"/>
                                <w:u w:val="single"/>
                                <w:vertAlign w:val="baseline"/>
                              </w:rPr>
                              <w:t xml:space="preserve">https://app.trint.com</w:t>
                            </w:r>
                            <w:r w:rsidDel="00000000" w:rsidR="00000000" w:rsidRPr="00000000">
                              <w:rPr>
                                <w:rFonts w:ascii="Calibri" w:cs="Calibri" w:eastAsia="Calibri" w:hAnsi="Calibri"/>
                                <w:b w:val="0"/>
                                <w:i w:val="0"/>
                                <w:smallCaps w:val="0"/>
                                <w:strike w:val="0"/>
                                <w:color w:val="000000"/>
                                <w:sz w:val="24"/>
                                <w:vertAlign w:val="baseline"/>
                              </w:rPr>
                              <w:t xml:space="preserve"> (best for Spanish) or </w:t>
                            </w:r>
                            <w:r w:rsidDel="00000000" w:rsidR="00000000" w:rsidRPr="00000000">
                              <w:rPr>
                                <w:rFonts w:ascii="Calibri" w:cs="Calibri" w:eastAsia="Calibri" w:hAnsi="Calibri"/>
                                <w:b w:val="0"/>
                                <w:i w:val="0"/>
                                <w:smallCaps w:val="0"/>
                                <w:strike w:val="0"/>
                                <w:color w:val="0000ff"/>
                                <w:sz w:val="24"/>
                                <w:u w:val="single"/>
                                <w:vertAlign w:val="baseline"/>
                              </w:rPr>
                              <w:t xml:space="preserve">Otter.ai</w:t>
                            </w:r>
                            <w:r w:rsidDel="00000000" w:rsidR="00000000" w:rsidRPr="00000000">
                              <w:rPr>
                                <w:rFonts w:ascii="Calibri" w:cs="Calibri" w:eastAsia="Calibri" w:hAnsi="Calibri"/>
                                <w:b w:val="0"/>
                                <w:i w:val="0"/>
                                <w:smallCaps w:val="0"/>
                                <w:strike w:val="0"/>
                                <w:color w:val="000000"/>
                                <w:sz w:val="24"/>
                                <w:vertAlign w:val="baseline"/>
                              </w:rPr>
                              <w:t xml:space="preserve"> or  </w:t>
                            </w:r>
                            <w:r w:rsidDel="00000000" w:rsidR="00000000" w:rsidRPr="00000000">
                              <w:rPr>
                                <w:rFonts w:ascii="Calibri" w:cs="Calibri" w:eastAsia="Calibri" w:hAnsi="Calibri"/>
                                <w:b w:val="0"/>
                                <w:i w:val="0"/>
                                <w:smallCaps w:val="0"/>
                                <w:strike w:val="0"/>
                                <w:color w:val="0000ff"/>
                                <w:sz w:val="24"/>
                                <w:u w:val="single"/>
                                <w:vertAlign w:val="baseline"/>
                              </w:rPr>
                              <w:t xml:space="preserve">https://transcribe.wreally.com/</w:t>
                            </w:r>
                            <w:r w:rsidDel="00000000" w:rsidR="00000000" w:rsidRPr="00000000">
                              <w:rPr>
                                <w:rFonts w:ascii="Calibri" w:cs="Calibri" w:eastAsia="Calibri" w:hAnsi="Calibri"/>
                                <w:b w:val="0"/>
                                <w:i w:val="0"/>
                                <w:smallCaps w:val="0"/>
                                <w:strike w:val="0"/>
                                <w:color w:val="0000ff"/>
                                <w:sz w:val="24"/>
                                <w:vertAlign w:val="baseline"/>
                              </w:rPr>
                              <w:t xml:space="preserve"> or </w:t>
                            </w:r>
                            <w:r w:rsidDel="00000000" w:rsidR="00000000" w:rsidRPr="00000000">
                              <w:rPr>
                                <w:rFonts w:ascii="Calibri" w:cs="Calibri" w:eastAsia="Calibri" w:hAnsi="Calibri"/>
                                <w:b w:val="0"/>
                                <w:i w:val="0"/>
                                <w:smallCaps w:val="0"/>
                                <w:strike w:val="0"/>
                                <w:color w:val="0000ff"/>
                                <w:sz w:val="24"/>
                                <w:u w:val="single"/>
                                <w:vertAlign w:val="baseline"/>
                              </w:rPr>
                              <w:t xml:space="preserve">https://www.happyscribe.com/automatic-transcription-software</w:t>
                            </w:r>
                            <w:r w:rsidDel="00000000" w:rsidR="00000000" w:rsidRPr="00000000">
                              <w:rPr>
                                <w:rFonts w:ascii="Calibri" w:cs="Calibri" w:eastAsia="Calibri" w:hAnsi="Calibri"/>
                                <w:b w:val="0"/>
                                <w:i w:val="0"/>
                                <w:smallCaps w:val="0"/>
                                <w:strike w:val="0"/>
                                <w:color w:val="0000ff"/>
                                <w:sz w:val="24"/>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these transcribe very accurately in real time, for a modest fee</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Google Docs: </w:t>
                            </w:r>
                            <w:r w:rsidDel="00000000" w:rsidR="00000000" w:rsidRPr="00000000">
                              <w:rPr>
                                <w:rFonts w:ascii="Calibri" w:cs="Calibri" w:eastAsia="Calibri" w:hAnsi="Calibri"/>
                                <w:b w:val="0"/>
                                <w:i w:val="0"/>
                                <w:smallCaps w:val="0"/>
                                <w:strike w:val="0"/>
                                <w:color w:val="000000"/>
                                <w:sz w:val="24"/>
                                <w:vertAlign w:val="baseline"/>
                              </w:rPr>
                              <w:t xml:space="preserve">you can’t use this to transcribe a recording directly, but you can listen to what is said on a recording, pause it, speak the sentence out loud yourself, and then the Voice Typing function will write what you’ve said. There’s a guide on using this approach </w:t>
                            </w:r>
                            <w:r w:rsidDel="00000000" w:rsidR="00000000" w:rsidRPr="00000000">
                              <w:rPr>
                                <w:rFonts w:ascii="Calibri" w:cs="Calibri" w:eastAsia="Calibri" w:hAnsi="Calibri"/>
                                <w:b w:val="0"/>
                                <w:i w:val="0"/>
                                <w:smallCaps w:val="0"/>
                                <w:strike w:val="0"/>
                                <w:color w:val="0000ff"/>
                                <w:sz w:val="24"/>
                                <w:u w:val="single"/>
                                <w:vertAlign w:val="baseline"/>
                              </w:rPr>
                              <w:t xml:space="preserve">here</w:t>
                            </w:r>
                            <w:r w:rsidDel="00000000" w:rsidR="00000000" w:rsidRPr="00000000">
                              <w:rPr>
                                <w:rFonts w:ascii="Calibri" w:cs="Calibri" w:eastAsia="Calibri" w:hAnsi="Calibri"/>
                                <w:b w:val="0"/>
                                <w:i w:val="0"/>
                                <w:smallCaps w:val="0"/>
                                <w:strike w:val="0"/>
                                <w:color w:val="000000"/>
                                <w:sz w:val="24"/>
                                <w:vertAlign w:val="baseline"/>
                              </w:rPr>
                              <w:t xml:space="preserve">.</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1"/>
                                <w:i w:val="0"/>
                                <w:smallCaps w:val="0"/>
                                <w:strike w:val="0"/>
                                <w:color w:val="000000"/>
                                <w:sz w:val="24"/>
                                <w:vertAlign w:val="baseline"/>
                              </w:rPr>
                              <w:t xml:space="preserve">Inqscribe:</w:t>
                            </w:r>
                            <w:r w:rsidDel="00000000" w:rsidR="00000000" w:rsidRPr="00000000">
                              <w:rPr>
                                <w:rFonts w:ascii="Calibri" w:cs="Calibri" w:eastAsia="Calibri" w:hAnsi="Calibri"/>
                                <w:b w:val="0"/>
                                <w:i w:val="0"/>
                                <w:smallCaps w:val="0"/>
                                <w:strike w:val="0"/>
                                <w:color w:val="000000"/>
                                <w:sz w:val="24"/>
                                <w:vertAlign w:val="baseline"/>
                              </w:rPr>
                              <w:t xml:space="preserve"> free software that is useful to slow down recording. It runs on Apple or Windows. Note that transcripts cannot be exported from the free version but they can be cut and pasted. Download available here: </w:t>
                            </w:r>
                            <w:r w:rsidDel="00000000" w:rsidR="00000000" w:rsidRPr="00000000">
                              <w:rPr>
                                <w:rFonts w:ascii="Calibri" w:cs="Calibri" w:eastAsia="Calibri" w:hAnsi="Calibri"/>
                                <w:b w:val="0"/>
                                <w:i w:val="0"/>
                                <w:smallCaps w:val="0"/>
                                <w:strike w:val="0"/>
                                <w:color w:val="0000ff"/>
                                <w:sz w:val="24"/>
                                <w:u w:val="single"/>
                                <w:vertAlign w:val="baseline"/>
                              </w:rPr>
                              <w:t xml:space="preserve">https://www.inqscribe.com/</w:t>
                            </w:r>
                          </w:p>
                          <w:p w:rsidR="00000000" w:rsidDel="00000000" w:rsidP="00000000" w:rsidRDefault="00000000" w:rsidRPr="00000000">
                            <w:pPr>
                              <w:spacing w:after="0" w:before="0" w:line="285.99998474121094"/>
                              <w:ind w:left="283.99999618530273"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w:t>
                            </w:r>
                            <w:r w:rsidDel="00000000" w:rsidR="00000000" w:rsidRPr="00000000">
                              <w:rPr>
                                <w:rFonts w:ascii="Calibri" w:cs="Calibri" w:eastAsia="Calibri" w:hAnsi="Calibri"/>
                                <w:b w:val="1"/>
                                <w:i w:val="0"/>
                                <w:smallCaps w:val="0"/>
                                <w:strike w:val="0"/>
                                <w:color w:val="000000"/>
                                <w:sz w:val="24"/>
                                <w:vertAlign w:val="baseline"/>
                              </w:rPr>
                              <w:t xml:space="preserve">Easytranscript</w:t>
                            </w:r>
                            <w:r w:rsidDel="00000000" w:rsidR="00000000" w:rsidRPr="00000000">
                              <w:rPr>
                                <w:rFonts w:ascii="Calibri" w:cs="Calibri" w:eastAsia="Calibri" w:hAnsi="Calibri"/>
                                <w:b w:val="0"/>
                                <w:i w:val="0"/>
                                <w:smallCaps w:val="0"/>
                                <w:strike w:val="0"/>
                                <w:color w:val="000000"/>
                                <w:sz w:val="24"/>
                                <w:vertAlign w:val="baseline"/>
                              </w:rPr>
                              <w:t xml:space="preserve">: free software that runs on Apple or Windows and allows the user to export files. Download available </w:t>
                            </w:r>
                            <w:r w:rsidDel="00000000" w:rsidR="00000000" w:rsidRPr="00000000">
                              <w:rPr>
                                <w:rFonts w:ascii="Calibri" w:cs="Calibri" w:eastAsia="Calibri" w:hAnsi="Calibri"/>
                                <w:b w:val="0"/>
                                <w:i w:val="0"/>
                                <w:smallCaps w:val="0"/>
                                <w:strike w:val="0"/>
                                <w:color w:val="0000ff"/>
                                <w:sz w:val="24"/>
                                <w:u w:val="single"/>
                                <w:vertAlign w:val="baseline"/>
                              </w:rPr>
                              <w:t xml:space="preserve">here</w:t>
                            </w:r>
                            <w:r w:rsidDel="00000000" w:rsidR="00000000" w:rsidRPr="00000000">
                              <w:rPr>
                                <w:rFonts w:ascii="Calibri" w:cs="Calibri" w:eastAsia="Calibri" w:hAnsi="Calibri"/>
                                <w:b w:val="0"/>
                                <w:i w:val="0"/>
                                <w:smallCaps w:val="0"/>
                                <w:strike w:val="0"/>
                                <w:color w:val="000000"/>
                                <w:sz w:val="24"/>
                                <w:u w:val="single"/>
                                <w:vertAlign w:val="baseline"/>
                              </w:rPr>
                              <w:t xml:space="preserve">.</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125476</wp:posOffset>
                </wp:positionH>
                <wp:positionV relativeFrom="paragraph">
                  <wp:posOffset>125476</wp:posOffset>
                </wp:positionV>
                <wp:extent cx="4758690" cy="4601184"/>
                <wp:effectExtent b="0" l="0" r="0" t="0"/>
                <wp:wrapNone/>
                <wp:docPr id="7" name="image15.png"/>
                <a:graphic>
                  <a:graphicData uri="http://schemas.openxmlformats.org/drawingml/2006/picture">
                    <pic:pic>
                      <pic:nvPicPr>
                        <pic:cNvPr id="0" name="image15.png"/>
                        <pic:cNvPicPr preferRelativeResize="0"/>
                      </pic:nvPicPr>
                      <pic:blipFill>
                        <a:blip r:embed="rId6"/>
                        <a:srcRect/>
                        <a:stretch>
                          <a:fillRect/>
                        </a:stretch>
                      </pic:blipFill>
                      <pic:spPr>
                        <a:xfrm>
                          <a:off x="0" y="0"/>
                          <a:ext cx="4758690" cy="4601184"/>
                        </a:xfrm>
                        <a:prstGeom prst="rect"/>
                        <a:ln/>
                      </pic:spPr>
                    </pic:pic>
                  </a:graphicData>
                </a:graphic>
              </wp:anchor>
            </w:drawing>
          </mc:Fallback>
        </mc:AlternateContent>
      </w:r>
      <w:r w:rsidDel="00000000" w:rsidR="00000000" w:rsidRPr="00000000">
        <w:drawing>
          <wp:anchor allowOverlap="1" behindDoc="0" distB="36576" distT="36576" distL="36576" distR="36576" hidden="0" layoutInCell="1" locked="0" relativeHeight="0" simplePos="0">
            <wp:simplePos x="0" y="0"/>
            <wp:positionH relativeFrom="column">
              <wp:posOffset>5445292</wp:posOffset>
            </wp:positionH>
            <wp:positionV relativeFrom="paragraph">
              <wp:posOffset>155749</wp:posOffset>
            </wp:positionV>
            <wp:extent cx="4260206" cy="2323691"/>
            <wp:effectExtent b="0" l="0" r="0" t="0"/>
            <wp:wrapNone/>
            <wp:docPr descr="210672_397499147_28762279[1]" id="37" name="image7.png"/>
            <a:graphic>
              <a:graphicData uri="http://schemas.openxmlformats.org/drawingml/2006/picture">
                <pic:pic>
                  <pic:nvPicPr>
                    <pic:cNvPr descr="210672_397499147_28762279[1]" id="0" name="image7.png"/>
                    <pic:cNvPicPr preferRelativeResize="0"/>
                  </pic:nvPicPr>
                  <pic:blipFill>
                    <a:blip r:embed="rId10"/>
                    <a:srcRect b="0" l="0" r="0" t="0"/>
                    <a:stretch>
                      <a:fillRect/>
                    </a:stretch>
                  </pic:blipFill>
                  <pic:spPr>
                    <a:xfrm>
                      <a:off x="0" y="0"/>
                      <a:ext cx="4260206" cy="2323691"/>
                    </a:xfrm>
                    <a:prstGeom prst="rect"/>
                    <a:ln/>
                  </pic:spPr>
                </pic:pic>
              </a:graphicData>
            </a:graphic>
          </wp:anchor>
        </w:drawing>
      </w:r>
    </w:p>
    <w:p w:rsidR="00000000" w:rsidDel="00000000" w:rsidP="00000000" w:rsidRDefault="00000000" w:rsidRPr="00000000" w14:paraId="00000098">
      <w:pPr>
        <w:tabs>
          <w:tab w:val="left" w:leader="none" w:pos="9510"/>
        </w:tabs>
        <w:rPr/>
      </w:pPr>
      <w:r w:rsidDel="00000000" w:rsidR="00000000" w:rsidRPr="00000000">
        <w:rPr>
          <w:rtl w:val="0"/>
        </w:rPr>
      </w:r>
    </w:p>
    <w:p w:rsidR="00000000" w:rsidDel="00000000" w:rsidP="00000000" w:rsidRDefault="00000000" w:rsidRPr="00000000" w14:paraId="00000099">
      <w:pPr>
        <w:tabs>
          <w:tab w:val="left" w:leader="none" w:pos="9510"/>
        </w:tabs>
        <w:rPr/>
      </w:pPr>
      <w:r w:rsidDel="00000000" w:rsidR="00000000" w:rsidRPr="00000000">
        <w:rPr>
          <w:rtl w:val="0"/>
        </w:rPr>
      </w:r>
    </w:p>
    <w:p w:rsidR="00000000" w:rsidDel="00000000" w:rsidP="00000000" w:rsidRDefault="00000000" w:rsidRPr="00000000" w14:paraId="0000009A">
      <w:pPr>
        <w:tabs>
          <w:tab w:val="left" w:leader="none" w:pos="9510"/>
        </w:tabs>
        <w:rPr/>
      </w:pPr>
      <w:r w:rsidDel="00000000" w:rsidR="00000000" w:rsidRPr="00000000">
        <w:rPr>
          <w:rtl w:val="0"/>
        </w:rPr>
      </w:r>
    </w:p>
    <w:p w:rsidR="00000000" w:rsidDel="00000000" w:rsidP="00000000" w:rsidRDefault="00000000" w:rsidRPr="00000000" w14:paraId="0000009B">
      <w:pPr>
        <w:tabs>
          <w:tab w:val="left" w:leader="none" w:pos="9510"/>
        </w:tabs>
        <w:rPr/>
      </w:pPr>
      <w:r w:rsidDel="00000000" w:rsidR="00000000" w:rsidRPr="00000000">
        <w:rPr>
          <w:rtl w:val="0"/>
        </w:rPr>
      </w:r>
    </w:p>
    <w:p w:rsidR="00000000" w:rsidDel="00000000" w:rsidP="00000000" w:rsidRDefault="00000000" w:rsidRPr="00000000" w14:paraId="0000009C">
      <w:pPr>
        <w:tabs>
          <w:tab w:val="left" w:leader="none" w:pos="9510"/>
        </w:tabs>
        <w:rPr/>
      </w:pPr>
      <w:r w:rsidDel="00000000" w:rsidR="00000000" w:rsidRPr="00000000">
        <w:rPr>
          <w:rtl w:val="0"/>
        </w:rPr>
      </w:r>
    </w:p>
    <w:p w:rsidR="00000000" w:rsidDel="00000000" w:rsidP="00000000" w:rsidRDefault="00000000" w:rsidRPr="00000000" w14:paraId="0000009D">
      <w:pPr>
        <w:tabs>
          <w:tab w:val="left" w:leader="none" w:pos="9510"/>
        </w:tabs>
        <w:rPr/>
      </w:pPr>
      <w:r w:rsidDel="00000000" w:rsidR="00000000" w:rsidRPr="00000000">
        <w:rPr>
          <w:rtl w:val="0"/>
        </w:rPr>
      </w:r>
    </w:p>
    <w:p w:rsidR="00000000" w:rsidDel="00000000" w:rsidP="00000000" w:rsidRDefault="00000000" w:rsidRPr="00000000" w14:paraId="0000009E">
      <w:pPr>
        <w:tabs>
          <w:tab w:val="left" w:leader="none" w:pos="9510"/>
        </w:tabs>
        <w:rPr/>
      </w:pPr>
      <w:r w:rsidDel="00000000" w:rsidR="00000000" w:rsidRPr="00000000">
        <w:rPr>
          <w:rtl w:val="0"/>
        </w:rPr>
      </w:r>
    </w:p>
    <w:p w:rsidR="00000000" w:rsidDel="00000000" w:rsidP="00000000" w:rsidRDefault="00000000" w:rsidRPr="00000000" w14:paraId="0000009F">
      <w:pPr>
        <w:tabs>
          <w:tab w:val="left" w:leader="none" w:pos="9510"/>
        </w:tabs>
        <w:rPr/>
      </w:pPr>
      <w:r w:rsidDel="00000000" w:rsidR="00000000" w:rsidRPr="00000000">
        <w:rPr>
          <w:rtl w:val="0"/>
        </w:rPr>
      </w:r>
    </w:p>
    <w:p w:rsidR="00000000" w:rsidDel="00000000" w:rsidP="00000000" w:rsidRDefault="00000000" w:rsidRPr="00000000" w14:paraId="000000A0">
      <w:pPr>
        <w:tabs>
          <w:tab w:val="left" w:leader="none" w:pos="9510"/>
        </w:tabs>
        <w:rPr/>
      </w:pPr>
      <w:r w:rsidDel="00000000" w:rsidR="00000000" w:rsidRPr="00000000">
        <w:rPr>
          <w:rtl w:val="0"/>
        </w:rPr>
      </w:r>
    </w:p>
    <w:p w:rsidR="00000000" w:rsidDel="00000000" w:rsidP="00000000" w:rsidRDefault="00000000" w:rsidRPr="00000000" w14:paraId="000000A1">
      <w:pPr>
        <w:tabs>
          <w:tab w:val="left" w:leader="none" w:pos="9510"/>
        </w:tabs>
        <w:rPr/>
      </w:pPr>
      <w:r w:rsidDel="00000000" w:rsidR="00000000" w:rsidRPr="00000000">
        <w:rPr>
          <w:rtl w:val="0"/>
        </w:rPr>
      </w:r>
    </w:p>
    <w:p w:rsidR="00000000" w:rsidDel="00000000" w:rsidP="00000000" w:rsidRDefault="00000000" w:rsidRPr="00000000" w14:paraId="000000A2">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4976876</wp:posOffset>
                </wp:positionH>
                <wp:positionV relativeFrom="paragraph">
                  <wp:posOffset>214376</wp:posOffset>
                </wp:positionV>
                <wp:extent cx="4925060" cy="1643569"/>
                <wp:effectExtent b="0" l="0" r="0" t="0"/>
                <wp:wrapNone/>
                <wp:docPr id="16" name=""/>
                <a:graphic>
                  <a:graphicData uri="http://schemas.microsoft.com/office/word/2010/wordprocessingShape">
                    <wps:wsp>
                      <wps:cNvSpPr/>
                      <wps:cNvPr id="17" name="Shape 17"/>
                      <wps:spPr>
                        <a:xfrm>
                          <a:off x="2899345" y="2974091"/>
                          <a:ext cx="4893310" cy="1611819"/>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Transcribing notation</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Researchers use some conventions to indicate important nonverbal events; you can choose how much of this to include in your own transcript.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On our ongoing project we use the following simple rules, adapted from Jefferson (1984)*:</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4976876</wp:posOffset>
                </wp:positionH>
                <wp:positionV relativeFrom="paragraph">
                  <wp:posOffset>214376</wp:posOffset>
                </wp:positionV>
                <wp:extent cx="4925060" cy="1643569"/>
                <wp:effectExtent b="0" l="0" r="0" t="0"/>
                <wp:wrapNone/>
                <wp:docPr id="16" name="image24.png"/>
                <a:graphic>
                  <a:graphicData uri="http://schemas.openxmlformats.org/drawingml/2006/picture">
                    <pic:pic>
                      <pic:nvPicPr>
                        <pic:cNvPr id="0" name="image24.png"/>
                        <pic:cNvPicPr preferRelativeResize="0"/>
                      </pic:nvPicPr>
                      <pic:blipFill>
                        <a:blip r:embed="rId6"/>
                        <a:srcRect/>
                        <a:stretch>
                          <a:fillRect/>
                        </a:stretch>
                      </pic:blipFill>
                      <pic:spPr>
                        <a:xfrm>
                          <a:off x="0" y="0"/>
                          <a:ext cx="4925060" cy="1643569"/>
                        </a:xfrm>
                        <a:prstGeom prst="rect"/>
                        <a:ln/>
                      </pic:spPr>
                    </pic:pic>
                  </a:graphicData>
                </a:graphic>
              </wp:anchor>
            </w:drawing>
          </mc:Fallback>
        </mc:AlternateContent>
      </w:r>
    </w:p>
    <w:p w:rsidR="00000000" w:rsidDel="00000000" w:rsidP="00000000" w:rsidRDefault="00000000" w:rsidRPr="00000000" w14:paraId="000000A3">
      <w:pPr>
        <w:tabs>
          <w:tab w:val="left" w:leader="none" w:pos="9510"/>
        </w:tabs>
        <w:rPr/>
      </w:pPr>
      <w:r w:rsidDel="00000000" w:rsidR="00000000" w:rsidRPr="00000000">
        <w:rPr>
          <w:rtl w:val="0"/>
        </w:rPr>
      </w:r>
    </w:p>
    <w:p w:rsidR="00000000" w:rsidDel="00000000" w:rsidP="00000000" w:rsidRDefault="00000000" w:rsidRPr="00000000" w14:paraId="000000A4">
      <w:pPr>
        <w:tabs>
          <w:tab w:val="left" w:leader="none" w:pos="9510"/>
        </w:tabs>
        <w:rPr/>
      </w:pPr>
      <w:r w:rsidDel="00000000" w:rsidR="00000000" w:rsidRPr="00000000">
        <w:rPr>
          <w:rtl w:val="0"/>
        </w:rPr>
      </w:r>
    </w:p>
    <w:p w:rsidR="00000000" w:rsidDel="00000000" w:rsidP="00000000" w:rsidRDefault="00000000" w:rsidRPr="00000000" w14:paraId="000000A5">
      <w:pPr>
        <w:tabs>
          <w:tab w:val="left" w:leader="none" w:pos="9510"/>
        </w:tabs>
        <w:rPr/>
      </w:pPr>
      <w:r w:rsidDel="00000000" w:rsidR="00000000" w:rsidRPr="00000000">
        <w:rPr>
          <w:rtl w:val="0"/>
        </w:rPr>
      </w:r>
    </w:p>
    <w:p w:rsidR="00000000" w:rsidDel="00000000" w:rsidP="00000000" w:rsidRDefault="00000000" w:rsidRPr="00000000" w14:paraId="000000A6">
      <w:pPr>
        <w:tabs>
          <w:tab w:val="left" w:leader="none" w:pos="9510"/>
        </w:tabs>
        <w:rPr/>
      </w:pPr>
      <w:r w:rsidDel="00000000" w:rsidR="00000000" w:rsidRPr="00000000">
        <w:rPr>
          <w:rtl w:val="0"/>
        </w:rPr>
      </w:r>
    </w:p>
    <w:p w:rsidR="00000000" w:rsidDel="00000000" w:rsidP="00000000" w:rsidRDefault="00000000" w:rsidRPr="00000000" w14:paraId="000000A7">
      <w:pPr>
        <w:tabs>
          <w:tab w:val="left" w:leader="none" w:pos="9510"/>
        </w:tabs>
        <w:rPr/>
      </w:pPr>
      <w:r w:rsidDel="00000000" w:rsidR="00000000" w:rsidRPr="00000000">
        <w:rPr>
          <w:rtl w:val="0"/>
        </w:rPr>
      </w:r>
    </w:p>
    <w:p w:rsidR="00000000" w:rsidDel="00000000" w:rsidP="00000000" w:rsidRDefault="00000000" w:rsidRPr="00000000" w14:paraId="000000A8">
      <w:pPr>
        <w:tabs>
          <w:tab w:val="left" w:leader="none" w:pos="9510"/>
        </w:tabs>
        <w:rPr/>
      </w:pPr>
      <w:r w:rsidDel="00000000" w:rsidR="00000000" w:rsidRPr="00000000">
        <w:rPr>
          <w:rtl w:val="0"/>
        </w:rPr>
      </w:r>
    </w:p>
    <w:p w:rsidR="00000000" w:rsidDel="00000000" w:rsidP="00000000" w:rsidRDefault="00000000" w:rsidRPr="00000000" w14:paraId="000000A9">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3605276</wp:posOffset>
                </wp:positionH>
                <wp:positionV relativeFrom="paragraph">
                  <wp:posOffset>100076</wp:posOffset>
                </wp:positionV>
                <wp:extent cx="6306387" cy="2071784"/>
                <wp:effectExtent b="0" l="0" r="0" t="0"/>
                <wp:wrapNone/>
                <wp:docPr id="21" name=""/>
                <a:graphic>
                  <a:graphicData uri="http://schemas.microsoft.com/office/word/2010/wordprocessingShape">
                    <wps:wsp>
                      <wps:cNvSpPr/>
                      <wps:cNvPr id="22" name="Shape 22"/>
                      <wps:spPr>
                        <a:xfrm>
                          <a:off x="2208682" y="2759983"/>
                          <a:ext cx="6274637" cy="2040034"/>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Adapted Jefferson notation*</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4"/>
                                <w:vertAlign w:val="baseline"/>
                              </w:rPr>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3605276</wp:posOffset>
                </wp:positionH>
                <wp:positionV relativeFrom="paragraph">
                  <wp:posOffset>100076</wp:posOffset>
                </wp:positionV>
                <wp:extent cx="6306387" cy="2071784"/>
                <wp:effectExtent b="0" l="0" r="0" t="0"/>
                <wp:wrapNone/>
                <wp:docPr id="21" name="image29.png"/>
                <a:graphic>
                  <a:graphicData uri="http://schemas.openxmlformats.org/drawingml/2006/picture">
                    <pic:pic>
                      <pic:nvPicPr>
                        <pic:cNvPr id="0" name="image29.png"/>
                        <pic:cNvPicPr preferRelativeResize="0"/>
                      </pic:nvPicPr>
                      <pic:blipFill>
                        <a:blip r:embed="rId6"/>
                        <a:srcRect/>
                        <a:stretch>
                          <a:fillRect/>
                        </a:stretch>
                      </pic:blipFill>
                      <pic:spPr>
                        <a:xfrm>
                          <a:off x="0" y="0"/>
                          <a:ext cx="6306387" cy="2071784"/>
                        </a:xfrm>
                        <a:prstGeom prst="rect"/>
                        <a:ln/>
                      </pic:spPr>
                    </pic:pic>
                  </a:graphicData>
                </a:graphic>
              </wp:anchor>
            </w:drawing>
          </mc:Fallback>
        </mc:AlternateContent>
      </w:r>
    </w:p>
    <w:p w:rsidR="00000000" w:rsidDel="00000000" w:rsidP="00000000" w:rsidRDefault="00000000" w:rsidRPr="00000000" w14:paraId="000000AA">
      <w:pPr>
        <w:tabs>
          <w:tab w:val="left" w:leader="none" w:pos="9510"/>
        </w:tabs>
        <w:rPr/>
      </w:pPr>
      <w:r w:rsidDel="00000000" w:rsidR="00000000" w:rsidRPr="00000000">
        <w:rPr>
          <w:rtl w:val="0"/>
        </w:rPr>
      </w:r>
    </w:p>
    <w:p w:rsidR="00000000" w:rsidDel="00000000" w:rsidP="00000000" w:rsidRDefault="00000000" w:rsidRPr="00000000" w14:paraId="000000AB">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239776</wp:posOffset>
                </wp:positionH>
                <wp:positionV relativeFrom="paragraph">
                  <wp:posOffset>214376</wp:posOffset>
                </wp:positionV>
                <wp:extent cx="2963740" cy="1165086"/>
                <wp:effectExtent b="0" l="0" r="0" t="0"/>
                <wp:wrapNone/>
                <wp:docPr id="13" name=""/>
                <a:graphic>
                  <a:graphicData uri="http://schemas.microsoft.com/office/word/2010/wordprocessingShape">
                    <wps:wsp>
                      <wps:cNvSpPr/>
                      <wps:cNvPr id="14" name="Shape 14"/>
                      <wps:spPr>
                        <a:xfrm>
                          <a:off x="3868893" y="3202220"/>
                          <a:ext cx="2954215" cy="1155561"/>
                        </a:xfrm>
                        <a:prstGeom prst="rect">
                          <a:avLst/>
                        </a:prstGeom>
                        <a:noFill/>
                        <a:ln>
                          <a:noFill/>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*Full Transcription Notation is described by G. Jefferson, “Transcription Notation,” in J. Maxwell Atkinson and J. Heritage (eds), </w:t>
                            </w:r>
                            <w:r w:rsidDel="00000000" w:rsidR="00000000" w:rsidRPr="00000000">
                              <w:rPr>
                                <w:rFonts w:ascii="Calibri" w:cs="Calibri" w:eastAsia="Calibri" w:hAnsi="Calibri"/>
                                <w:b w:val="0"/>
                                <w:i w:val="1"/>
                                <w:smallCaps w:val="0"/>
                                <w:strike w:val="0"/>
                                <w:color w:val="000000"/>
                                <w:sz w:val="22"/>
                                <w:vertAlign w:val="baseline"/>
                              </w:rPr>
                              <w:t xml:space="preserve">Structures of Social Interaction</w:t>
                            </w:r>
                            <w:r w:rsidDel="00000000" w:rsidR="00000000" w:rsidRPr="00000000">
                              <w:rPr>
                                <w:rFonts w:ascii="Calibri" w:cs="Calibri" w:eastAsia="Calibri" w:hAnsi="Calibri"/>
                                <w:b w:val="0"/>
                                <w:i w:val="0"/>
                                <w:smallCaps w:val="0"/>
                                <w:strike w:val="0"/>
                                <w:color w:val="000000"/>
                                <w:sz w:val="22"/>
                                <w:vertAlign w:val="baseline"/>
                              </w:rPr>
                              <w:t xml:space="preserve">, New York: Cambridge University Press, 1984.</w:t>
                            </w:r>
                          </w:p>
                        </w:txbxContent>
                      </wps:txbx>
                      <wps:bodyPr anchorCtr="0" anchor="t" bIns="36575" lIns="36575" spcFirstLastPara="1" rIns="36575" wrap="square" tIns="3657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239776</wp:posOffset>
                </wp:positionH>
                <wp:positionV relativeFrom="paragraph">
                  <wp:posOffset>214376</wp:posOffset>
                </wp:positionV>
                <wp:extent cx="2963740" cy="1165086"/>
                <wp:effectExtent b="0" l="0" r="0" t="0"/>
                <wp:wrapNone/>
                <wp:docPr id="13" name="image21.png"/>
                <a:graphic>
                  <a:graphicData uri="http://schemas.openxmlformats.org/drawingml/2006/picture">
                    <pic:pic>
                      <pic:nvPicPr>
                        <pic:cNvPr id="0" name="image21.png"/>
                        <pic:cNvPicPr preferRelativeResize="0"/>
                      </pic:nvPicPr>
                      <pic:blipFill>
                        <a:blip r:embed="rId6"/>
                        <a:srcRect/>
                        <a:stretch>
                          <a:fillRect/>
                        </a:stretch>
                      </pic:blipFill>
                      <pic:spPr>
                        <a:xfrm>
                          <a:off x="0" y="0"/>
                          <a:ext cx="2963740" cy="1165086"/>
                        </a:xfrm>
                        <a:prstGeom prst="rect"/>
                        <a:ln/>
                      </pic:spPr>
                    </pic:pic>
                  </a:graphicData>
                </a:graphic>
              </wp:anchor>
            </w:drawing>
          </mc:Fallback>
        </mc:AlternateContent>
      </w:r>
    </w:p>
    <w:p w:rsidR="00000000" w:rsidDel="00000000" w:rsidP="00000000" w:rsidRDefault="00000000" w:rsidRPr="00000000" w14:paraId="000000AC">
      <w:pPr>
        <w:tabs>
          <w:tab w:val="left" w:leader="none" w:pos="9510"/>
        </w:tabs>
        <w:rPr/>
      </w:pPr>
      <w:r w:rsidDel="00000000" w:rsidR="00000000" w:rsidRPr="00000000">
        <w:rPr>
          <w:rtl w:val="0"/>
        </w:rPr>
      </w:r>
    </w:p>
    <w:p w:rsidR="00000000" w:rsidDel="00000000" w:rsidP="00000000" w:rsidRDefault="00000000" w:rsidRPr="00000000" w14:paraId="000000AD">
      <w:pPr>
        <w:tabs>
          <w:tab w:val="left" w:leader="none" w:pos="9510"/>
        </w:tabs>
        <w:rPr/>
      </w:pPr>
      <w:r w:rsidDel="00000000" w:rsidR="00000000" w:rsidRPr="00000000">
        <w:rPr>
          <w:rtl w:val="0"/>
        </w:rPr>
      </w:r>
    </w:p>
    <w:p w:rsidR="00000000" w:rsidDel="00000000" w:rsidP="00000000" w:rsidRDefault="00000000" w:rsidRPr="00000000" w14:paraId="000000AE">
      <w:pPr>
        <w:tabs>
          <w:tab w:val="left" w:leader="none" w:pos="9510"/>
        </w:tabs>
        <w:rPr/>
      </w:pPr>
      <w:r w:rsidDel="00000000" w:rsidR="00000000" w:rsidRPr="00000000">
        <w:rPr>
          <w:rtl w:val="0"/>
        </w:rPr>
      </w:r>
    </w:p>
    <w:p w:rsidR="00000000" w:rsidDel="00000000" w:rsidP="00000000" w:rsidRDefault="00000000" w:rsidRPr="00000000" w14:paraId="000000AF">
      <w:pPr>
        <w:tabs>
          <w:tab w:val="left" w:leader="none" w:pos="9510"/>
        </w:tabs>
        <w:rPr/>
      </w:pPr>
      <w:r w:rsidDel="00000000" w:rsidR="00000000" w:rsidRPr="00000000">
        <w:rPr>
          <w:rtl w:val="0"/>
        </w:rPr>
      </w:r>
    </w:p>
    <w:p w:rsidR="00000000" w:rsidDel="00000000" w:rsidP="00000000" w:rsidRDefault="00000000" w:rsidRPr="00000000" w14:paraId="000000B0">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-39623</wp:posOffset>
                </wp:positionH>
                <wp:positionV relativeFrom="paragraph">
                  <wp:posOffset>112776</wp:posOffset>
                </wp:positionV>
                <wp:extent cx="4758690" cy="4724400"/>
                <wp:effectExtent b="0" l="0" r="0" t="0"/>
                <wp:wrapNone/>
                <wp:docPr id="23" name=""/>
                <a:graphic>
                  <a:graphicData uri="http://schemas.microsoft.com/office/word/2010/wordprocessingShape">
                    <wps:wsp>
                      <wps:cNvSpPr/>
                      <wps:cNvPr id="24" name="Shape 24"/>
                      <wps:spPr>
                        <a:xfrm>
                          <a:off x="2982530" y="1433675"/>
                          <a:ext cx="4726940" cy="469265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3. Using the Smart Recorder on the Smartboard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The Smart Recorder is an interactive whiteboard tool that can be used to audio record teacher narration and/or activity located at or near the board, or a whole class discussion. It can also capture everything that happens on the Smartboard screen.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It is accessible through the Smart Notebook application, and can be accessed independently of Notebook as well (check your Applications folder, or use the Spotlight Tool to search for "Recorder").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This YouTube link provides a guide to how to access and use the Smart Recorder: </w:t>
                            </w:r>
                            <w:r w:rsidDel="00000000" w:rsidR="00000000" w:rsidRPr="00000000">
                              <w:rPr>
                                <w:rFonts w:ascii="Calibri" w:cs="Calibri" w:eastAsia="Calibri" w:hAnsi="Calibri"/>
                                <w:b w:val="0"/>
                                <w:i w:val="0"/>
                                <w:smallCaps w:val="0"/>
                                <w:strike w:val="0"/>
                                <w:color w:val="0000ff"/>
                                <w:sz w:val="24"/>
                                <w:u w:val="single"/>
                                <w:vertAlign w:val="baseline"/>
                              </w:rPr>
                              <w:t xml:space="preserve">https://www.youtube.com/watch?v=ZNgyJn4_RTk</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-39623</wp:posOffset>
                </wp:positionH>
                <wp:positionV relativeFrom="paragraph">
                  <wp:posOffset>112776</wp:posOffset>
                </wp:positionV>
                <wp:extent cx="4758690" cy="4724400"/>
                <wp:effectExtent b="0" l="0" r="0" t="0"/>
                <wp:wrapNone/>
                <wp:docPr id="23" name="image31.png"/>
                <a:graphic>
                  <a:graphicData uri="http://schemas.openxmlformats.org/drawingml/2006/picture">
                    <pic:pic>
                      <pic:nvPicPr>
                        <pic:cNvPr id="0" name="image31.png"/>
                        <pic:cNvPicPr preferRelativeResize="0"/>
                      </pic:nvPicPr>
                      <pic:blipFill>
                        <a:blip r:embed="rId6"/>
                        <a:srcRect/>
                        <a:stretch>
                          <a:fillRect/>
                        </a:stretch>
                      </pic:blipFill>
                      <pic:spPr>
                        <a:xfrm>
                          <a:off x="0" y="0"/>
                          <a:ext cx="4758690" cy="4724400"/>
                        </a:xfrm>
                        <a:prstGeom prst="rect"/>
                        <a:ln/>
                      </pic:spPr>
                    </pic:pic>
                  </a:graphicData>
                </a:graphic>
              </wp:anchor>
            </w:drawing>
          </mc:Fallback>
        </mc:AlternateContent>
      </w:r>
      <w:r w:rsidDel="00000000" w:rsidR="00000000" w:rsidRPr="00000000">
        <w:drawing>
          <wp:anchor allowOverlap="1" behindDoc="0" distB="36576" distT="36576" distL="36576" distR="36576" hidden="0" layoutInCell="1" locked="0" relativeHeight="0" simplePos="0">
            <wp:simplePos x="0" y="0"/>
            <wp:positionH relativeFrom="column">
              <wp:posOffset>1219200</wp:posOffset>
            </wp:positionH>
            <wp:positionV relativeFrom="paragraph">
              <wp:posOffset>845184</wp:posOffset>
            </wp:positionV>
            <wp:extent cx="2066925" cy="1231265"/>
            <wp:effectExtent b="0" l="0" r="0" t="0"/>
            <wp:wrapNone/>
            <wp:docPr id="35" name="image5.png"/>
            <a:graphic>
              <a:graphicData uri="http://schemas.openxmlformats.org/drawingml/2006/picture">
                <pic:pic>
                  <pic:nvPicPr>
                    <pic:cNvPr id="0" name="image5.png"/>
                    <pic:cNvPicPr preferRelativeResize="0"/>
                  </pic:nvPicPr>
                  <pic:blipFill>
                    <a:blip r:embed="rId11"/>
                    <a:srcRect b="0" l="0" r="0" t="0"/>
                    <a:stretch>
                      <a:fillRect/>
                    </a:stretch>
                  </pic:blipFill>
                  <pic:spPr>
                    <a:xfrm>
                      <a:off x="0" y="0"/>
                      <a:ext cx="2066925" cy="1231265"/>
                    </a:xfrm>
                    <a:prstGeom prst="rect"/>
                    <a:ln/>
                  </pic:spPr>
                </pic:pic>
              </a:graphicData>
            </a:graphic>
          </wp:anchor>
        </w:drawing>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5002276</wp:posOffset>
                </wp:positionH>
                <wp:positionV relativeFrom="paragraph">
                  <wp:posOffset>125476</wp:posOffset>
                </wp:positionV>
                <wp:extent cx="4758690" cy="4724400"/>
                <wp:effectExtent b="0" l="0" r="0" t="0"/>
                <wp:wrapNone/>
                <wp:docPr id="17" name=""/>
                <a:graphic>
                  <a:graphicData uri="http://schemas.microsoft.com/office/word/2010/wordprocessingShape">
                    <wps:wsp>
                      <wps:cNvSpPr/>
                      <wps:cNvPr id="18" name="Shape 18"/>
                      <wps:spPr>
                        <a:xfrm>
                          <a:off x="2982530" y="1433675"/>
                          <a:ext cx="4726940" cy="469265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141.99999809265137" w:right="0" w:firstLine="141.99999809265137"/>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A teacher’s view of using the Smart Recorder</w:t>
                            </w:r>
                          </w:p>
                          <w:p w:rsidR="00000000" w:rsidDel="00000000" w:rsidP="00000000" w:rsidRDefault="00000000" w:rsidRPr="00000000">
                            <w:pPr>
                              <w:spacing w:after="120" w:before="0" w:line="285"/>
                              <w:ind w:left="141.99999809265137" w:right="0" w:firstLine="141.99999809265137"/>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w:t>
                            </w:r>
                            <w:r w:rsidDel="00000000" w:rsidR="00000000" w:rsidRPr="00000000">
                              <w:rPr>
                                <w:rFonts w:ascii="Calibri" w:cs="Calibri" w:eastAsia="Calibri" w:hAnsi="Calibri"/>
                                <w:b w:val="0"/>
                                <w:i w:val="0"/>
                                <w:smallCaps w:val="0"/>
                                <w:strike w:val="0"/>
                                <w:color w:val="000000"/>
                                <w:sz w:val="28"/>
                                <w:vertAlign w:val="baseline"/>
                              </w:rPr>
                              <w:t xml:space="preserve">[Smart Recorder] can be used to record anything you do on your computer. Once complete, you have an independent movie file that can be embedded in your class wiki or blog, or . . . yes, even a Notebook file.  You can even upload your movie to YouTube or Teacher Tube, or any of the other video sites, so it is available for your students to view again and again if necessary.  I really love having my students use this recorder to make movies showing how they solve math problems, for example.  Not only do I get to watch what they do, I can hear their explanation, and save the video as an artefact for their portfolio, or for a parent conference.”</w:t>
                            </w:r>
                          </w:p>
                          <w:p w:rsidR="00000000" w:rsidDel="00000000" w:rsidP="00000000" w:rsidRDefault="00000000" w:rsidRPr="00000000">
                            <w:pPr>
                              <w:spacing w:after="120" w:before="0" w:line="285"/>
                              <w:ind w:left="141.99999809265137" w:right="0" w:firstLine="141.99999809265137"/>
                              <w:jc w:val="left"/>
                              <w:textDirection w:val="btLr"/>
                            </w:pPr>
                            <w:r w:rsidDel="00000000" w:rsidR="00000000" w:rsidRPr="00000000">
                              <w:rPr>
                                <w:rFonts w:ascii="Calibri" w:cs="Calibri" w:eastAsia="Calibri" w:hAnsi="Calibri"/>
                                <w:b w:val="0"/>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Adapted from a document authored by Megan Bowe, Teacher at Norwich High School for Girls, Norwich, UK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The Smart Recorder is an interactive whiteboard tool that can be used to audio record teacher narration and/or activity located at or near the board, or a whole class discussion. It can also capture everything that happens on the Smartboard screen.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It is accessible through the Smart Notebook application, and can be accessed independently of Notebook as well (check your Applications folder, or use the Spotlight Tool to search for "Recorder").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This YouTube link provides a guide to how to access and use the Smart Recorder: </w:t>
                            </w:r>
                            <w:r w:rsidDel="00000000" w:rsidR="00000000" w:rsidRPr="00000000">
                              <w:rPr>
                                <w:rFonts w:ascii="Calibri" w:cs="Calibri" w:eastAsia="Calibri" w:hAnsi="Calibri"/>
                                <w:b w:val="0"/>
                                <w:i w:val="0"/>
                                <w:smallCaps w:val="0"/>
                                <w:strike w:val="0"/>
                                <w:color w:val="0000ff"/>
                                <w:sz w:val="24"/>
                                <w:u w:val="single"/>
                                <w:vertAlign w:val="baseline"/>
                              </w:rPr>
                              <w:t xml:space="preserve">https://www.youtube.com/watch?v=ZNgyJn4_RTk</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5002276</wp:posOffset>
                </wp:positionH>
                <wp:positionV relativeFrom="paragraph">
                  <wp:posOffset>125476</wp:posOffset>
                </wp:positionV>
                <wp:extent cx="4758690" cy="4724400"/>
                <wp:effectExtent b="0" l="0" r="0" t="0"/>
                <wp:wrapNone/>
                <wp:docPr id="17" name="image25.png"/>
                <a:graphic>
                  <a:graphicData uri="http://schemas.openxmlformats.org/drawingml/2006/picture">
                    <pic:pic>
                      <pic:nvPicPr>
                        <pic:cNvPr id="0" name="image25.png"/>
                        <pic:cNvPicPr preferRelativeResize="0"/>
                      </pic:nvPicPr>
                      <pic:blipFill>
                        <a:blip r:embed="rId6"/>
                        <a:srcRect/>
                        <a:stretch>
                          <a:fillRect/>
                        </a:stretch>
                      </pic:blipFill>
                      <pic:spPr>
                        <a:xfrm>
                          <a:off x="0" y="0"/>
                          <a:ext cx="4758690" cy="4724400"/>
                        </a:xfrm>
                        <a:prstGeom prst="rect"/>
                        <a:ln/>
                      </pic:spPr>
                    </pic:pic>
                  </a:graphicData>
                </a:graphic>
              </wp:anchor>
            </w:drawing>
          </mc:Fallback>
        </mc:AlternateContent>
      </w:r>
    </w:p>
    <w:p w:rsidR="00000000" w:rsidDel="00000000" w:rsidP="00000000" w:rsidRDefault="00000000" w:rsidRPr="00000000" w14:paraId="000000B1">
      <w:pPr>
        <w:tabs>
          <w:tab w:val="left" w:leader="none" w:pos="9510"/>
        </w:tabs>
        <w:rPr/>
      </w:pPr>
      <w:r w:rsidDel="00000000" w:rsidR="00000000" w:rsidRPr="00000000">
        <w:rPr>
          <w:rtl w:val="0"/>
        </w:rPr>
      </w:r>
    </w:p>
    <w:p w:rsidR="00000000" w:rsidDel="00000000" w:rsidP="00000000" w:rsidRDefault="00000000" w:rsidRPr="00000000" w14:paraId="000000B2">
      <w:pPr>
        <w:tabs>
          <w:tab w:val="left" w:leader="none" w:pos="9510"/>
        </w:tabs>
        <w:rPr/>
      </w:pPr>
      <w:r w:rsidDel="00000000" w:rsidR="00000000" w:rsidRPr="00000000">
        <w:rPr>
          <w:rtl w:val="0"/>
        </w:rPr>
      </w:r>
    </w:p>
    <w:p w:rsidR="00000000" w:rsidDel="00000000" w:rsidP="00000000" w:rsidRDefault="00000000" w:rsidRPr="00000000" w14:paraId="000000B3">
      <w:pPr>
        <w:tabs>
          <w:tab w:val="left" w:leader="none" w:pos="9510"/>
        </w:tabs>
        <w:rPr/>
      </w:pPr>
      <w:r w:rsidDel="00000000" w:rsidR="00000000" w:rsidRPr="00000000">
        <w:rPr>
          <w:rtl w:val="0"/>
        </w:rPr>
      </w:r>
    </w:p>
    <w:p w:rsidR="00000000" w:rsidDel="00000000" w:rsidP="00000000" w:rsidRDefault="00000000" w:rsidRPr="00000000" w14:paraId="000000B4">
      <w:pPr>
        <w:tabs>
          <w:tab w:val="left" w:leader="none" w:pos="9510"/>
        </w:tabs>
        <w:rPr/>
      </w:pPr>
      <w:r w:rsidDel="00000000" w:rsidR="00000000" w:rsidRPr="00000000">
        <w:rPr>
          <w:rtl w:val="0"/>
        </w:rPr>
      </w:r>
    </w:p>
    <w:p w:rsidR="00000000" w:rsidDel="00000000" w:rsidP="00000000" w:rsidRDefault="00000000" w:rsidRPr="00000000" w14:paraId="000000B5">
      <w:pPr>
        <w:tabs>
          <w:tab w:val="left" w:leader="none" w:pos="9510"/>
        </w:tabs>
        <w:rPr/>
      </w:pPr>
      <w:r w:rsidDel="00000000" w:rsidR="00000000" w:rsidRPr="00000000">
        <w:rPr>
          <w:rtl w:val="0"/>
        </w:rPr>
      </w:r>
    </w:p>
    <w:p w:rsidR="00000000" w:rsidDel="00000000" w:rsidP="00000000" w:rsidRDefault="00000000" w:rsidRPr="00000000" w14:paraId="000000B6">
      <w:pPr>
        <w:tabs>
          <w:tab w:val="left" w:leader="none" w:pos="9510"/>
        </w:tabs>
        <w:rPr/>
      </w:pPr>
      <w:r w:rsidDel="00000000" w:rsidR="00000000" w:rsidRPr="00000000">
        <w:rPr>
          <w:rtl w:val="0"/>
        </w:rPr>
      </w:r>
    </w:p>
    <w:p w:rsidR="00000000" w:rsidDel="00000000" w:rsidP="00000000" w:rsidRDefault="00000000" w:rsidRPr="00000000" w14:paraId="000000B7">
      <w:pPr>
        <w:tabs>
          <w:tab w:val="left" w:leader="none" w:pos="9510"/>
        </w:tabs>
        <w:rPr/>
      </w:pPr>
      <w:r w:rsidDel="00000000" w:rsidR="00000000" w:rsidRPr="00000000">
        <w:rPr>
          <w:rtl w:val="0"/>
        </w:rPr>
      </w:r>
    </w:p>
    <w:p w:rsidR="00000000" w:rsidDel="00000000" w:rsidP="00000000" w:rsidRDefault="00000000" w:rsidRPr="00000000" w14:paraId="000000B8">
      <w:pPr>
        <w:tabs>
          <w:tab w:val="left" w:leader="none" w:pos="9510"/>
        </w:tabs>
        <w:rPr/>
      </w:pPr>
      <w:r w:rsidDel="00000000" w:rsidR="00000000" w:rsidRPr="00000000">
        <w:rPr>
          <w:rtl w:val="0"/>
        </w:rPr>
      </w:r>
    </w:p>
    <w:p w:rsidR="00000000" w:rsidDel="00000000" w:rsidP="00000000" w:rsidRDefault="00000000" w:rsidRPr="00000000" w14:paraId="000000B9">
      <w:pPr>
        <w:tabs>
          <w:tab w:val="left" w:leader="none" w:pos="9510"/>
        </w:tabs>
        <w:rPr/>
      </w:pPr>
      <w:r w:rsidDel="00000000" w:rsidR="00000000" w:rsidRPr="00000000">
        <w:rPr>
          <w:rtl w:val="0"/>
        </w:rPr>
      </w:r>
    </w:p>
    <w:p w:rsidR="00000000" w:rsidDel="00000000" w:rsidP="00000000" w:rsidRDefault="00000000" w:rsidRPr="00000000" w14:paraId="000000BA">
      <w:pPr>
        <w:tabs>
          <w:tab w:val="left" w:leader="none" w:pos="9510"/>
        </w:tabs>
        <w:rPr/>
      </w:pPr>
      <w:r w:rsidDel="00000000" w:rsidR="00000000" w:rsidRPr="00000000">
        <w:rPr>
          <w:rtl w:val="0"/>
        </w:rPr>
      </w:r>
    </w:p>
    <w:p w:rsidR="00000000" w:rsidDel="00000000" w:rsidP="00000000" w:rsidRDefault="00000000" w:rsidRPr="00000000" w14:paraId="000000BB">
      <w:pPr>
        <w:tabs>
          <w:tab w:val="left" w:leader="none" w:pos="9510"/>
        </w:tabs>
        <w:rPr/>
      </w:pPr>
      <w:r w:rsidDel="00000000" w:rsidR="00000000" w:rsidRPr="00000000">
        <w:rPr>
          <w:rtl w:val="0"/>
        </w:rPr>
      </w:r>
    </w:p>
    <w:p w:rsidR="00000000" w:rsidDel="00000000" w:rsidP="00000000" w:rsidRDefault="00000000" w:rsidRPr="00000000" w14:paraId="000000BC">
      <w:pPr>
        <w:tabs>
          <w:tab w:val="left" w:leader="none" w:pos="9510"/>
        </w:tabs>
        <w:rPr/>
      </w:pPr>
      <w:r w:rsidDel="00000000" w:rsidR="00000000" w:rsidRPr="00000000">
        <w:rPr>
          <w:rtl w:val="0"/>
        </w:rPr>
      </w:r>
    </w:p>
    <w:p w:rsidR="00000000" w:rsidDel="00000000" w:rsidP="00000000" w:rsidRDefault="00000000" w:rsidRPr="00000000" w14:paraId="000000BD">
      <w:pPr>
        <w:tabs>
          <w:tab w:val="left" w:leader="none" w:pos="9510"/>
        </w:tabs>
        <w:rPr/>
      </w:pPr>
      <w:r w:rsidDel="00000000" w:rsidR="00000000" w:rsidRPr="00000000">
        <w:rPr>
          <w:rtl w:val="0"/>
        </w:rPr>
      </w:r>
    </w:p>
    <w:p w:rsidR="00000000" w:rsidDel="00000000" w:rsidP="00000000" w:rsidRDefault="00000000" w:rsidRPr="00000000" w14:paraId="000000BE">
      <w:pPr>
        <w:tabs>
          <w:tab w:val="left" w:leader="none" w:pos="9510"/>
        </w:tabs>
        <w:rPr/>
      </w:pPr>
      <w:r w:rsidDel="00000000" w:rsidR="00000000" w:rsidRPr="00000000">
        <w:rPr>
          <w:rtl w:val="0"/>
        </w:rPr>
      </w:r>
    </w:p>
    <w:p w:rsidR="00000000" w:rsidDel="00000000" w:rsidP="00000000" w:rsidRDefault="00000000" w:rsidRPr="00000000" w14:paraId="000000BF">
      <w:pPr>
        <w:tabs>
          <w:tab w:val="left" w:leader="none" w:pos="9510"/>
        </w:tabs>
        <w:rPr/>
      </w:pPr>
      <w:r w:rsidDel="00000000" w:rsidR="00000000" w:rsidRPr="00000000">
        <w:rPr>
          <w:rtl w:val="0"/>
        </w:rPr>
      </w:r>
    </w:p>
    <w:p w:rsidR="00000000" w:rsidDel="00000000" w:rsidP="00000000" w:rsidRDefault="00000000" w:rsidRPr="00000000" w14:paraId="000000C0">
      <w:pPr>
        <w:tabs>
          <w:tab w:val="left" w:leader="none" w:pos="9510"/>
        </w:tabs>
        <w:rPr/>
      </w:pPr>
      <w:r w:rsidDel="00000000" w:rsidR="00000000" w:rsidRPr="00000000">
        <w:rPr>
          <w:rtl w:val="0"/>
        </w:rPr>
      </w:r>
    </w:p>
    <w:p w:rsidR="00000000" w:rsidDel="00000000" w:rsidP="00000000" w:rsidRDefault="00000000" w:rsidRPr="00000000" w14:paraId="000000C1">
      <w:pPr>
        <w:tabs>
          <w:tab w:val="left" w:leader="none" w:pos="9510"/>
        </w:tabs>
        <w:rPr/>
      </w:pPr>
      <w:r w:rsidDel="00000000" w:rsidR="00000000" w:rsidRPr="00000000">
        <w:rPr>
          <w:rtl w:val="0"/>
        </w:rPr>
      </w:r>
    </w:p>
    <w:p w:rsidR="00000000" w:rsidDel="00000000" w:rsidP="00000000" w:rsidRDefault="00000000" w:rsidRPr="00000000" w14:paraId="000000C2">
      <w:pPr>
        <w:tabs>
          <w:tab w:val="left" w:leader="none" w:pos="9510"/>
        </w:tabs>
        <w:rPr/>
      </w:pPr>
      <w:r w:rsidDel="00000000" w:rsidR="00000000" w:rsidRPr="00000000">
        <w:rPr>
          <w:rtl w:val="0"/>
        </w:rPr>
      </w:r>
    </w:p>
    <w:p w:rsidR="00000000" w:rsidDel="00000000" w:rsidP="00000000" w:rsidRDefault="00000000" w:rsidRPr="00000000" w14:paraId="000000C3">
      <w:pPr>
        <w:tabs>
          <w:tab w:val="left" w:leader="none" w:pos="9510"/>
        </w:tabs>
        <w:rPr/>
      </w:pPr>
      <w:r w:rsidDel="00000000" w:rsidR="00000000" w:rsidRPr="00000000">
        <w:rPr>
          <w:rtl w:val="0"/>
        </w:rPr>
      </w:r>
    </w:p>
    <w:p w:rsidR="00000000" w:rsidDel="00000000" w:rsidP="00000000" w:rsidRDefault="00000000" w:rsidRPr="00000000" w14:paraId="000000C4">
      <w:pPr>
        <w:tabs>
          <w:tab w:val="left" w:leader="none" w:pos="9510"/>
        </w:tabs>
        <w:rPr/>
      </w:pPr>
      <w:r w:rsidDel="00000000" w:rsidR="00000000" w:rsidRPr="00000000">
        <w:rPr>
          <w:rtl w:val="0"/>
        </w:rPr>
      </w:r>
    </w:p>
    <w:p w:rsidR="00000000" w:rsidDel="00000000" w:rsidP="00000000" w:rsidRDefault="00000000" w:rsidRPr="00000000" w14:paraId="000000C5">
      <w:pPr>
        <w:tabs>
          <w:tab w:val="left" w:leader="none" w:pos="9510"/>
        </w:tabs>
        <w:rPr/>
      </w:pPr>
      <w:r w:rsidDel="00000000" w:rsidR="00000000" w:rsidRPr="00000000">
        <w:rPr>
          <w:rtl w:val="0"/>
        </w:rPr>
      </w:r>
    </w:p>
    <w:p w:rsidR="00000000" w:rsidDel="00000000" w:rsidP="00000000" w:rsidRDefault="00000000" w:rsidRPr="00000000" w14:paraId="000000C6">
      <w:pPr>
        <w:tabs>
          <w:tab w:val="left" w:leader="none" w:pos="9510"/>
        </w:tabs>
        <w:rPr/>
      </w:pPr>
      <w:r w:rsidDel="00000000" w:rsidR="00000000" w:rsidRPr="00000000">
        <w:rPr>
          <w:rtl w:val="0"/>
        </w:rPr>
      </w:r>
    </w:p>
    <w:p w:rsidR="00000000" w:rsidDel="00000000" w:rsidP="00000000" w:rsidRDefault="00000000" w:rsidRPr="00000000" w14:paraId="000000C7">
      <w:pPr>
        <w:tabs>
          <w:tab w:val="left" w:leader="none" w:pos="9510"/>
        </w:tabs>
        <w:rPr/>
      </w:pPr>
      <w:r w:rsidDel="00000000" w:rsidR="00000000" w:rsidRPr="00000000">
        <w:rPr>
          <w:rtl w:val="0"/>
        </w:rPr>
      </w:r>
    </w:p>
    <w:p w:rsidR="00000000" w:rsidDel="00000000" w:rsidP="00000000" w:rsidRDefault="00000000" w:rsidRPr="00000000" w14:paraId="000000C8">
      <w:pPr>
        <w:tabs>
          <w:tab w:val="left" w:leader="none" w:pos="9510"/>
        </w:tabs>
        <w:rPr/>
      </w:pPr>
      <w:r w:rsidDel="00000000" w:rsidR="00000000" w:rsidRPr="00000000">
        <w:rPr>
          <w:rtl w:val="0"/>
        </w:rPr>
      </w:r>
    </w:p>
    <w:p w:rsidR="00000000" w:rsidDel="00000000" w:rsidP="00000000" w:rsidRDefault="00000000" w:rsidRPr="00000000" w14:paraId="000000C9">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112776</wp:posOffset>
                </wp:positionH>
                <wp:positionV relativeFrom="paragraph">
                  <wp:posOffset>150876</wp:posOffset>
                </wp:positionV>
                <wp:extent cx="6814185" cy="544195"/>
                <wp:effectExtent b="0" l="0" r="0" t="0"/>
                <wp:wrapNone/>
                <wp:docPr id="8" name=""/>
                <a:graphic>
                  <a:graphicData uri="http://schemas.microsoft.com/office/word/2010/wordprocessingShape">
                    <wps:wsp>
                      <wps:cNvSpPr/>
                      <wps:cNvPr id="9" name="Shape 9"/>
                      <wps:spPr>
                        <a:xfrm>
                          <a:off x="1943670" y="3512665"/>
                          <a:ext cx="6804660" cy="534670"/>
                        </a:xfrm>
                        <a:prstGeom prst="rect">
                          <a:avLst/>
                        </a:prstGeom>
                        <a:noFill/>
                        <a:ln>
                          <a:noFill/>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1a616f"/>
                                <w:sz w:val="36"/>
                                <w:vertAlign w:val="baseline"/>
                              </w:rPr>
                              <w:t xml:space="preserve">SECTION 4: Case studies </w:t>
                            </w:r>
                          </w:p>
                        </w:txbxContent>
                      </wps:txbx>
                      <wps:bodyPr anchorCtr="0" anchor="t" bIns="36575" lIns="36575" spcFirstLastPara="1" rIns="36575" wrap="square" tIns="3657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112776</wp:posOffset>
                </wp:positionH>
                <wp:positionV relativeFrom="paragraph">
                  <wp:posOffset>150876</wp:posOffset>
                </wp:positionV>
                <wp:extent cx="6814185" cy="544195"/>
                <wp:effectExtent b="0" l="0" r="0" t="0"/>
                <wp:wrapNone/>
                <wp:docPr id="8" name="image16.png"/>
                <a:graphic>
                  <a:graphicData uri="http://schemas.openxmlformats.org/drawingml/2006/picture">
                    <pic:pic>
                      <pic:nvPicPr>
                        <pic:cNvPr id="0" name="image16.png"/>
                        <pic:cNvPicPr preferRelativeResize="0"/>
                      </pic:nvPicPr>
                      <pic:blipFill>
                        <a:blip r:embed="rId6"/>
                        <a:srcRect/>
                        <a:stretch>
                          <a:fillRect/>
                        </a:stretch>
                      </pic:blipFill>
                      <pic:spPr>
                        <a:xfrm>
                          <a:off x="0" y="0"/>
                          <a:ext cx="6814185" cy="544195"/>
                        </a:xfrm>
                        <a:prstGeom prst="rect"/>
                        <a:ln/>
                      </pic:spPr>
                    </pic:pic>
                  </a:graphicData>
                </a:graphic>
              </wp:anchor>
            </w:drawing>
          </mc:Fallback>
        </mc:AlternateContent>
      </w:r>
    </w:p>
    <w:p w:rsidR="00000000" w:rsidDel="00000000" w:rsidP="00000000" w:rsidRDefault="00000000" w:rsidRPr="00000000" w14:paraId="000000CA">
      <w:pPr>
        <w:tabs>
          <w:tab w:val="left" w:leader="none" w:pos="9510"/>
        </w:tabs>
        <w:rPr/>
      </w:pPr>
      <w:r w:rsidDel="00000000" w:rsidR="00000000" w:rsidRPr="00000000">
        <w:rPr>
          <w:rtl w:val="0"/>
        </w:rPr>
      </w:r>
    </w:p>
    <w:p w:rsidR="00000000" w:rsidDel="00000000" w:rsidP="00000000" w:rsidRDefault="00000000" w:rsidRPr="00000000" w14:paraId="000000CB">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87376</wp:posOffset>
                </wp:positionH>
                <wp:positionV relativeFrom="paragraph">
                  <wp:posOffset>176276</wp:posOffset>
                </wp:positionV>
                <wp:extent cx="4758690" cy="5603875"/>
                <wp:effectExtent b="0" l="0" r="0" t="0"/>
                <wp:wrapNone/>
                <wp:docPr id="30" name=""/>
                <a:graphic>
                  <a:graphicData uri="http://schemas.microsoft.com/office/word/2010/wordprocessingShape">
                    <wps:wsp>
                      <wps:cNvSpPr/>
                      <wps:cNvPr id="31" name="Shape 31"/>
                      <wps:spPr>
                        <a:xfrm>
                          <a:off x="2982530" y="993938"/>
                          <a:ext cx="4726940" cy="5572125"/>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t xml:space="preserve">This section includes two worked examples of teachers’ use of T-SEDA written by members of the development team.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The first one is based on a small project in which elements of T-SEDA were used to investigate the extent to which student participation in small group dialogue could be seen as equitable.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The second one, focusing on teacher and pupil participation in whole-class dialogue, is based on the Masters research project of a teacher who is part of the T-SEDA development team.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Both examples include supporting notes (in the right-hand column) to show the key points and questions that underpinned each case ‘story’.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Note: </w:t>
                            </w:r>
                            <w:r w:rsidDel="00000000" w:rsidR="00000000" w:rsidRPr="00000000">
                              <w:rPr>
                                <w:rFonts w:ascii="Calibri" w:cs="Calibri" w:eastAsia="Calibri" w:hAnsi="Calibri"/>
                                <w:b w:val="0"/>
                                <w:i w:val="0"/>
                                <w:smallCaps w:val="0"/>
                                <w:strike w:val="0"/>
                                <w:color w:val="000000"/>
                                <w:sz w:val="24"/>
                                <w:vertAlign w:val="baseline"/>
                              </w:rPr>
                              <w:t xml:space="preserve">both of these case studies have a lot of information and are quite long. This is to show detailed examples of the inquiry process: you may not need to add so much information to your own reports, depending on your purpose and potential audience.</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A blank form is included in our online resources for developing your own worked examples. A concise worked example can also be a very effective way of sharing investigation findings with colleagues.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You can also read more examples of case studies here:</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ff"/>
                                <w:sz w:val="24"/>
                                <w:u w:val="single"/>
                                <w:vertAlign w:val="baseline"/>
                              </w:rPr>
                              <w:t xml:space="preserve">https://www.edudialogue.org/resources/inquiry-resources/</w:t>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87376</wp:posOffset>
                </wp:positionH>
                <wp:positionV relativeFrom="paragraph">
                  <wp:posOffset>176276</wp:posOffset>
                </wp:positionV>
                <wp:extent cx="4758690" cy="5603875"/>
                <wp:effectExtent b="0" l="0" r="0" t="0"/>
                <wp:wrapNone/>
                <wp:docPr id="30" name="image38.png"/>
                <a:graphic>
                  <a:graphicData uri="http://schemas.openxmlformats.org/drawingml/2006/picture">
                    <pic:pic>
                      <pic:nvPicPr>
                        <pic:cNvPr id="0" name="image38.png"/>
                        <pic:cNvPicPr preferRelativeResize="0"/>
                      </pic:nvPicPr>
                      <pic:blipFill>
                        <a:blip r:embed="rId6"/>
                        <a:srcRect/>
                        <a:stretch>
                          <a:fillRect/>
                        </a:stretch>
                      </pic:blipFill>
                      <pic:spPr>
                        <a:xfrm>
                          <a:off x="0" y="0"/>
                          <a:ext cx="4758690" cy="5603875"/>
                        </a:xfrm>
                        <a:prstGeom prst="rect"/>
                        <a:ln/>
                      </pic:spPr>
                    </pic:pic>
                  </a:graphicData>
                </a:graphic>
              </wp:anchor>
            </w:drawing>
          </mc:Fallback>
        </mc:AlternateContent>
      </w:r>
      <w:r w:rsidDel="00000000" w:rsidR="00000000" w:rsidRPr="00000000">
        <w:drawing>
          <wp:anchor allowOverlap="1" behindDoc="0" distB="36576" distT="36576" distL="36576" distR="36576" hidden="0" layoutInCell="1" locked="0" relativeHeight="0" simplePos="0">
            <wp:simplePos x="0" y="0"/>
            <wp:positionH relativeFrom="column">
              <wp:posOffset>5033645</wp:posOffset>
            </wp:positionH>
            <wp:positionV relativeFrom="paragraph">
              <wp:posOffset>1012825</wp:posOffset>
            </wp:positionV>
            <wp:extent cx="4741545" cy="3161030"/>
            <wp:effectExtent b="0" l="0" r="0" t="0"/>
            <wp:wrapNone/>
            <wp:docPr descr="case-study[1]" id="33" name="image2.jpg"/>
            <a:graphic>
              <a:graphicData uri="http://schemas.openxmlformats.org/drawingml/2006/picture">
                <pic:pic>
                  <pic:nvPicPr>
                    <pic:cNvPr descr="case-study[1]" id="0" name="image2.jpg"/>
                    <pic:cNvPicPr preferRelativeResize="0"/>
                  </pic:nvPicPr>
                  <pic:blipFill>
                    <a:blip r:embed="rId12"/>
                    <a:srcRect b="0" l="0" r="0" t="0"/>
                    <a:stretch>
                      <a:fillRect/>
                    </a:stretch>
                  </pic:blipFill>
                  <pic:spPr>
                    <a:xfrm>
                      <a:off x="0" y="0"/>
                      <a:ext cx="4741545" cy="3161030"/>
                    </a:xfrm>
                    <a:prstGeom prst="rect"/>
                    <a:ln/>
                  </pic:spPr>
                </pic:pic>
              </a:graphicData>
            </a:graphic>
          </wp:anchor>
        </w:drawing>
      </w:r>
    </w:p>
    <w:p w:rsidR="00000000" w:rsidDel="00000000" w:rsidP="00000000" w:rsidRDefault="00000000" w:rsidRPr="00000000" w14:paraId="000000CC">
      <w:pPr>
        <w:tabs>
          <w:tab w:val="left" w:leader="none" w:pos="9510"/>
        </w:tabs>
        <w:rPr/>
      </w:pPr>
      <w:r w:rsidDel="00000000" w:rsidR="00000000" w:rsidRPr="00000000">
        <w:rPr>
          <w:rtl w:val="0"/>
        </w:rPr>
      </w:r>
    </w:p>
    <w:p w:rsidR="00000000" w:rsidDel="00000000" w:rsidP="00000000" w:rsidRDefault="00000000" w:rsidRPr="00000000" w14:paraId="000000CD">
      <w:pPr>
        <w:tabs>
          <w:tab w:val="left" w:leader="none" w:pos="9510"/>
        </w:tabs>
        <w:rPr/>
      </w:pPr>
      <w:r w:rsidDel="00000000" w:rsidR="00000000" w:rsidRPr="00000000">
        <w:rPr>
          <w:rtl w:val="0"/>
        </w:rPr>
      </w:r>
    </w:p>
    <w:p w:rsidR="00000000" w:rsidDel="00000000" w:rsidP="00000000" w:rsidRDefault="00000000" w:rsidRPr="00000000" w14:paraId="000000CE">
      <w:pPr>
        <w:tabs>
          <w:tab w:val="left" w:leader="none" w:pos="9510"/>
        </w:tabs>
        <w:rPr/>
      </w:pPr>
      <w:r w:rsidDel="00000000" w:rsidR="00000000" w:rsidRPr="00000000">
        <w:rPr>
          <w:rtl w:val="0"/>
        </w:rPr>
      </w:r>
    </w:p>
    <w:p w:rsidR="00000000" w:rsidDel="00000000" w:rsidP="00000000" w:rsidRDefault="00000000" w:rsidRPr="00000000" w14:paraId="000000CF">
      <w:pPr>
        <w:tabs>
          <w:tab w:val="left" w:leader="none" w:pos="9510"/>
        </w:tabs>
        <w:rPr/>
      </w:pPr>
      <w:r w:rsidDel="00000000" w:rsidR="00000000" w:rsidRPr="00000000">
        <w:rPr>
          <w:rtl w:val="0"/>
        </w:rPr>
      </w:r>
    </w:p>
    <w:p w:rsidR="00000000" w:rsidDel="00000000" w:rsidP="00000000" w:rsidRDefault="00000000" w:rsidRPr="00000000" w14:paraId="000000D0">
      <w:pPr>
        <w:tabs>
          <w:tab w:val="left" w:leader="none" w:pos="9510"/>
        </w:tabs>
        <w:rPr/>
      </w:pPr>
      <w:r w:rsidDel="00000000" w:rsidR="00000000" w:rsidRPr="00000000">
        <w:rPr>
          <w:rtl w:val="0"/>
        </w:rPr>
      </w:r>
    </w:p>
    <w:p w:rsidR="00000000" w:rsidDel="00000000" w:rsidP="00000000" w:rsidRDefault="00000000" w:rsidRPr="00000000" w14:paraId="000000D1">
      <w:pPr>
        <w:tabs>
          <w:tab w:val="left" w:leader="none" w:pos="9510"/>
        </w:tabs>
        <w:rPr/>
      </w:pPr>
      <w:r w:rsidDel="00000000" w:rsidR="00000000" w:rsidRPr="00000000">
        <w:rPr>
          <w:rtl w:val="0"/>
        </w:rPr>
      </w:r>
    </w:p>
    <w:p w:rsidR="00000000" w:rsidDel="00000000" w:rsidP="00000000" w:rsidRDefault="00000000" w:rsidRPr="00000000" w14:paraId="000000D2">
      <w:pPr>
        <w:tabs>
          <w:tab w:val="left" w:leader="none" w:pos="9510"/>
        </w:tabs>
        <w:rPr/>
      </w:pPr>
      <w:r w:rsidDel="00000000" w:rsidR="00000000" w:rsidRPr="00000000">
        <w:rPr>
          <w:rtl w:val="0"/>
        </w:rPr>
      </w:r>
    </w:p>
    <w:p w:rsidR="00000000" w:rsidDel="00000000" w:rsidP="00000000" w:rsidRDefault="00000000" w:rsidRPr="00000000" w14:paraId="000000D3">
      <w:pPr>
        <w:tabs>
          <w:tab w:val="left" w:leader="none" w:pos="9510"/>
        </w:tabs>
        <w:rPr/>
      </w:pPr>
      <w:r w:rsidDel="00000000" w:rsidR="00000000" w:rsidRPr="00000000">
        <w:rPr>
          <w:rtl w:val="0"/>
        </w:rPr>
      </w:r>
    </w:p>
    <w:p w:rsidR="00000000" w:rsidDel="00000000" w:rsidP="00000000" w:rsidRDefault="00000000" w:rsidRPr="00000000" w14:paraId="000000D4">
      <w:pPr>
        <w:tabs>
          <w:tab w:val="left" w:leader="none" w:pos="9510"/>
        </w:tabs>
        <w:rPr/>
      </w:pPr>
      <w:r w:rsidDel="00000000" w:rsidR="00000000" w:rsidRPr="00000000">
        <w:rPr>
          <w:rtl w:val="0"/>
        </w:rPr>
      </w:r>
    </w:p>
    <w:p w:rsidR="00000000" w:rsidDel="00000000" w:rsidP="00000000" w:rsidRDefault="00000000" w:rsidRPr="00000000" w14:paraId="000000D5">
      <w:pPr>
        <w:tabs>
          <w:tab w:val="left" w:leader="none" w:pos="9510"/>
        </w:tabs>
        <w:rPr/>
      </w:pPr>
      <w:r w:rsidDel="00000000" w:rsidR="00000000" w:rsidRPr="00000000">
        <w:rPr>
          <w:rtl w:val="0"/>
        </w:rPr>
      </w:r>
    </w:p>
    <w:p w:rsidR="00000000" w:rsidDel="00000000" w:rsidP="00000000" w:rsidRDefault="00000000" w:rsidRPr="00000000" w14:paraId="000000D6">
      <w:pPr>
        <w:tabs>
          <w:tab w:val="left" w:leader="none" w:pos="9510"/>
        </w:tabs>
        <w:rPr/>
      </w:pPr>
      <w:r w:rsidDel="00000000" w:rsidR="00000000" w:rsidRPr="00000000">
        <w:rPr>
          <w:rtl w:val="0"/>
        </w:rPr>
      </w:r>
    </w:p>
    <w:p w:rsidR="00000000" w:rsidDel="00000000" w:rsidP="00000000" w:rsidRDefault="00000000" w:rsidRPr="00000000" w14:paraId="000000D7">
      <w:pPr>
        <w:tabs>
          <w:tab w:val="left" w:leader="none" w:pos="9510"/>
        </w:tabs>
        <w:rPr/>
      </w:pPr>
      <w:r w:rsidDel="00000000" w:rsidR="00000000" w:rsidRPr="00000000">
        <w:rPr>
          <w:rtl w:val="0"/>
        </w:rPr>
      </w:r>
    </w:p>
    <w:p w:rsidR="00000000" w:rsidDel="00000000" w:rsidP="00000000" w:rsidRDefault="00000000" w:rsidRPr="00000000" w14:paraId="000000D8">
      <w:pPr>
        <w:tabs>
          <w:tab w:val="left" w:leader="none" w:pos="9510"/>
        </w:tabs>
        <w:rPr/>
      </w:pPr>
      <w:r w:rsidDel="00000000" w:rsidR="00000000" w:rsidRPr="00000000">
        <w:rPr>
          <w:rtl w:val="0"/>
        </w:rPr>
      </w:r>
    </w:p>
    <w:p w:rsidR="00000000" w:rsidDel="00000000" w:rsidP="00000000" w:rsidRDefault="00000000" w:rsidRPr="00000000" w14:paraId="000000D9">
      <w:pPr>
        <w:tabs>
          <w:tab w:val="left" w:leader="none" w:pos="9510"/>
        </w:tabs>
        <w:rPr/>
      </w:pPr>
      <w:r w:rsidDel="00000000" w:rsidR="00000000" w:rsidRPr="00000000">
        <w:rPr>
          <w:rtl w:val="0"/>
        </w:rPr>
      </w:r>
    </w:p>
    <w:p w:rsidR="00000000" w:rsidDel="00000000" w:rsidP="00000000" w:rsidRDefault="00000000" w:rsidRPr="00000000" w14:paraId="000000DA">
      <w:pPr>
        <w:tabs>
          <w:tab w:val="left" w:leader="none" w:pos="9510"/>
        </w:tabs>
        <w:rPr/>
      </w:pPr>
      <w:r w:rsidDel="00000000" w:rsidR="00000000" w:rsidRPr="00000000">
        <w:rPr>
          <w:rtl w:val="0"/>
        </w:rPr>
      </w:r>
      <w:r w:rsidDel="00000000" w:rsidR="00000000" w:rsidRPr="00000000">
        <w:drawing>
          <wp:anchor allowOverlap="1" behindDoc="0" distB="36576" distT="36576" distL="36576" distR="36576" hidden="0" layoutInCell="1" locked="0" relativeHeight="0" simplePos="0">
            <wp:simplePos x="0" y="0"/>
            <wp:positionH relativeFrom="column">
              <wp:posOffset>224790</wp:posOffset>
            </wp:positionH>
            <wp:positionV relativeFrom="paragraph">
              <wp:posOffset>135889</wp:posOffset>
            </wp:positionV>
            <wp:extent cx="245110" cy="245110"/>
            <wp:effectExtent b="0" l="0" r="0" t="0"/>
            <wp:wrapNone/>
            <wp:docPr id="32" name="image3.png"/>
            <a:graphic>
              <a:graphicData uri="http://schemas.openxmlformats.org/drawingml/2006/picture">
                <pic:pic>
                  <pic:nvPicPr>
                    <pic:cNvPr id="0" name="image3.png"/>
                    <pic:cNvPicPr preferRelativeResize="0"/>
                  </pic:nvPicPr>
                  <pic:blipFill>
                    <a:blip r:embed="rId13"/>
                    <a:srcRect b="0" l="0" r="0" t="0"/>
                    <a:stretch>
                      <a:fillRect/>
                    </a:stretch>
                  </pic:blipFill>
                  <pic:spPr>
                    <a:xfrm>
                      <a:off x="0" y="0"/>
                      <a:ext cx="245110" cy="245110"/>
                    </a:xfrm>
                    <a:prstGeom prst="rect"/>
                    <a:ln/>
                  </pic:spPr>
                </pic:pic>
              </a:graphicData>
            </a:graphic>
          </wp:anchor>
        </w:drawing>
      </w:r>
    </w:p>
    <w:p w:rsidR="00000000" w:rsidDel="00000000" w:rsidP="00000000" w:rsidRDefault="00000000" w:rsidRPr="00000000" w14:paraId="000000DB">
      <w:pPr>
        <w:tabs>
          <w:tab w:val="left" w:leader="none" w:pos="9510"/>
        </w:tabs>
        <w:rPr/>
      </w:pPr>
      <w:r w:rsidDel="00000000" w:rsidR="00000000" w:rsidRPr="00000000">
        <w:rPr>
          <w:rtl w:val="0"/>
        </w:rPr>
      </w:r>
    </w:p>
    <w:p w:rsidR="00000000" w:rsidDel="00000000" w:rsidP="00000000" w:rsidRDefault="00000000" w:rsidRPr="00000000" w14:paraId="000000DC">
      <w:pPr>
        <w:tabs>
          <w:tab w:val="left" w:leader="none" w:pos="9510"/>
        </w:tabs>
        <w:rPr/>
      </w:pPr>
      <w:r w:rsidDel="00000000" w:rsidR="00000000" w:rsidRPr="00000000">
        <w:rPr>
          <w:rtl w:val="0"/>
        </w:rPr>
      </w:r>
    </w:p>
    <w:p w:rsidR="00000000" w:rsidDel="00000000" w:rsidP="00000000" w:rsidRDefault="00000000" w:rsidRPr="00000000" w14:paraId="000000DD">
      <w:pPr>
        <w:tabs>
          <w:tab w:val="left" w:leader="none" w:pos="9510"/>
        </w:tabs>
        <w:rPr/>
      </w:pPr>
      <w:r w:rsidDel="00000000" w:rsidR="00000000" w:rsidRPr="00000000">
        <w:rPr>
          <w:rtl w:val="0"/>
        </w:rPr>
      </w:r>
    </w:p>
    <w:p w:rsidR="00000000" w:rsidDel="00000000" w:rsidP="00000000" w:rsidRDefault="00000000" w:rsidRPr="00000000" w14:paraId="000000DE">
      <w:pPr>
        <w:tabs>
          <w:tab w:val="left" w:leader="none" w:pos="9510"/>
        </w:tabs>
        <w:rPr/>
      </w:pPr>
      <w:r w:rsidDel="00000000" w:rsidR="00000000" w:rsidRPr="00000000">
        <w:rPr>
          <w:rtl w:val="0"/>
        </w:rPr>
      </w:r>
    </w:p>
    <w:p w:rsidR="00000000" w:rsidDel="00000000" w:rsidP="00000000" w:rsidRDefault="00000000" w:rsidRPr="00000000" w14:paraId="000000DF">
      <w:pPr>
        <w:tabs>
          <w:tab w:val="left" w:leader="none" w:pos="9510"/>
        </w:tabs>
        <w:rPr/>
      </w:pPr>
      <w:r w:rsidDel="00000000" w:rsidR="00000000" w:rsidRPr="00000000">
        <w:rPr>
          <w:rtl w:val="0"/>
        </w:rPr>
      </w:r>
    </w:p>
    <w:p w:rsidR="00000000" w:rsidDel="00000000" w:rsidP="00000000" w:rsidRDefault="00000000" w:rsidRPr="00000000" w14:paraId="000000E0">
      <w:pPr>
        <w:tabs>
          <w:tab w:val="left" w:leader="none" w:pos="9510"/>
        </w:tabs>
        <w:rPr/>
      </w:pPr>
      <w:r w:rsidDel="00000000" w:rsidR="00000000" w:rsidRPr="00000000">
        <w:rPr>
          <w:rtl w:val="0"/>
        </w:rPr>
      </w:r>
    </w:p>
    <w:p w:rsidR="00000000" w:rsidDel="00000000" w:rsidP="00000000" w:rsidRDefault="00000000" w:rsidRPr="00000000" w14:paraId="000000E1">
      <w:pPr>
        <w:tabs>
          <w:tab w:val="left" w:leader="none" w:pos="9510"/>
        </w:tabs>
        <w:rPr/>
      </w:pPr>
      <w:r w:rsidDel="00000000" w:rsidR="00000000" w:rsidRPr="00000000">
        <w:rPr>
          <w:rtl w:val="0"/>
        </w:rPr>
      </w:r>
    </w:p>
    <w:p w:rsidR="00000000" w:rsidDel="00000000" w:rsidP="00000000" w:rsidRDefault="00000000" w:rsidRPr="00000000" w14:paraId="000000E2">
      <w:pPr>
        <w:spacing w:after="0" w:line="240" w:lineRule="auto"/>
        <w:rPr>
          <w:rFonts w:ascii="Times New Roman" w:cs="Times New Roman" w:eastAsia="Times New Roman" w:hAnsi="Times New Roman"/>
          <w:color w:val="000000"/>
          <w:sz w:val="24"/>
          <w:szCs w:val="24"/>
        </w:rPr>
      </w:pPr>
      <w:r w:rsidDel="00000000" w:rsidR="00000000" w:rsidRPr="00000000">
        <w:rPr>
          <w:rtl w:val="0"/>
        </w:rPr>
      </w:r>
    </w:p>
    <w:tbl>
      <w:tblPr>
        <w:tblStyle w:val="Table2"/>
        <w:tblW w:w="15276.0" w:type="dxa"/>
        <w:jc w:val="left"/>
        <w:tblLayout w:type="fixed"/>
        <w:tblLook w:val="0400"/>
      </w:tblPr>
      <w:tblGrid>
        <w:gridCol w:w="10881"/>
        <w:gridCol w:w="4395"/>
        <w:tblGridChange w:id="0">
          <w:tblGrid>
            <w:gridCol w:w="10881"/>
            <w:gridCol w:w="4395"/>
          </w:tblGrid>
        </w:tblGridChange>
      </w:tblGrid>
      <w:tr>
        <w:trPr>
          <w:cantSplit w:val="0"/>
          <w:trHeight w:val="584"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3">
            <w:pPr>
              <w:widowControl w:val="0"/>
              <w:spacing w:before="200" w:line="273" w:lineRule="auto"/>
              <w:rPr/>
            </w:pPr>
            <w:r w:rsidDel="00000000" w:rsidR="00000000" w:rsidRPr="00000000">
              <w:rPr>
                <w:b w:val="1"/>
                <w:sz w:val="28"/>
                <w:szCs w:val="28"/>
                <w:rtl w:val="0"/>
              </w:rPr>
              <w:t xml:space="preserve"> Case Study 1: Inquiring about equity in student participation in dialogue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4">
            <w:pPr>
              <w:widowControl w:val="0"/>
              <w:spacing w:before="200" w:line="273" w:lineRule="auto"/>
              <w:jc w:val="center"/>
              <w:rPr/>
            </w:pPr>
            <w:r w:rsidDel="00000000" w:rsidR="00000000" w:rsidRPr="00000000">
              <w:rPr>
                <w:b w:val="1"/>
                <w:sz w:val="28"/>
                <w:szCs w:val="28"/>
                <w:rtl w:val="0"/>
              </w:rPr>
              <w:t xml:space="preserve">Points and questions</w:t>
            </w:r>
            <w:r w:rsidDel="00000000" w:rsidR="00000000" w:rsidRPr="00000000">
              <w:rPr>
                <w:rtl w:val="0"/>
              </w:rPr>
            </w:r>
          </w:p>
        </w:tc>
      </w:tr>
      <w:tr>
        <w:trPr>
          <w:cantSplit w:val="0"/>
          <w:trHeight w:val="584"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5">
            <w:pPr>
              <w:widowControl w:val="0"/>
              <w:spacing w:before="200" w:line="273" w:lineRule="auto"/>
              <w:rPr/>
            </w:pPr>
            <w:r w:rsidDel="00000000" w:rsidR="00000000" w:rsidRPr="00000000">
              <w:rPr>
                <w:b w:val="1"/>
                <w:rtl w:val="0"/>
              </w:rPr>
              <w:t xml:space="preserve">Teacher: Michelle (Year 5: ages 9-10)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6">
            <w:pPr>
              <w:widowControl w:val="0"/>
              <w:spacing w:before="200" w:line="273" w:lineRule="auto"/>
              <w:ind w:left="720" w:hanging="360"/>
              <w:rPr/>
            </w:pPr>
            <w:r w:rsidDel="00000000" w:rsidR="00000000" w:rsidRPr="00000000">
              <w:rPr>
                <w:i w:val="1"/>
                <w:rtl w:val="0"/>
              </w:rPr>
              <w:t xml:space="preserve">Name of teacher, age group</w:t>
            </w:r>
            <w:r w:rsidDel="00000000" w:rsidR="00000000" w:rsidRPr="00000000">
              <w:rPr>
                <w:rtl w:val="0"/>
              </w:rPr>
            </w:r>
          </w:p>
        </w:tc>
      </w:tr>
      <w:tr>
        <w:trPr>
          <w:cantSplit w:val="0"/>
          <w:trHeight w:val="3043"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7">
            <w:pPr>
              <w:widowControl w:val="0"/>
              <w:spacing w:before="200" w:line="273" w:lineRule="auto"/>
              <w:rPr>
                <w:rFonts w:ascii="Times New Roman" w:cs="Times New Roman" w:eastAsia="Times New Roman" w:hAnsi="Times New Roman"/>
              </w:rPr>
            </w:pPr>
            <w:r w:rsidDel="00000000" w:rsidR="00000000" w:rsidRPr="00000000">
              <w:rPr>
                <w:b w:val="1"/>
                <w:rtl w:val="0"/>
              </w:rPr>
              <w:t xml:space="preserve">Inquiry:</w:t>
            </w:r>
            <w:r w:rsidDel="00000000" w:rsidR="00000000" w:rsidRPr="00000000">
              <w:rPr>
                <w:rtl w:val="0"/>
              </w:rPr>
              <w:t xml:space="preserve"> I wanted to find out about children’s participation in reasoning in my science lessons. My students and I had previously established the ground rules for productive talk during groupwork, and my overall impression is that the children were responding well. My concern, however, was that I got the sense that some individual children were being marginalised or excluded from the group discussions, while others were talking a great deal without listening to other ideas. This is not what I intended and so I decided to find out whether the students participate equitably in the dialogue during science groupwork. I also wanted to see if there were any clear obstacles to the equitable participation, and any opportunities to intervene and enhance this.</w:t>
            </w:r>
            <w:r w:rsidDel="00000000" w:rsidR="00000000" w:rsidRPr="00000000">
              <w:rPr>
                <w:rtl w:val="0"/>
              </w:rPr>
            </w:r>
          </w:p>
          <w:p w:rsidR="00000000" w:rsidDel="00000000" w:rsidP="00000000" w:rsidRDefault="00000000" w:rsidRPr="00000000" w14:paraId="000000E8">
            <w:pPr>
              <w:widowControl w:val="0"/>
              <w:spacing w:before="200" w:line="273" w:lineRule="auto"/>
              <w:rPr/>
            </w:pPr>
            <w:r w:rsidDel="00000000" w:rsidR="00000000" w:rsidRPr="00000000">
              <w:rPr>
                <w:rtl w:val="0"/>
              </w:rPr>
              <w:t xml:space="preserve">I decided to focus on just two aspects of dialogue to make things manageable. I selected RE (reasoning) because it was relevant to the science learning objectives; and BI (building on ideas) because I wanted to see how the children responded to each other and took account of different ideas in their discussion.</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9">
            <w:pPr>
              <w:widowControl w:val="0"/>
              <w:spacing w:after="40" w:line="274" w:lineRule="auto"/>
              <w:ind w:left="720" w:hanging="357"/>
              <w:rPr>
                <w:rFonts w:ascii="Times New Roman" w:cs="Times New Roman" w:eastAsia="Times New Roman" w:hAnsi="Times New Roman"/>
              </w:rPr>
            </w:pPr>
            <w:r w:rsidDel="00000000" w:rsidR="00000000" w:rsidRPr="00000000">
              <w:rPr>
                <w:i w:val="1"/>
                <w:rtl w:val="0"/>
              </w:rPr>
              <w:t xml:space="preserve">General investigative purpose</w:t>
            </w:r>
            <w:r w:rsidDel="00000000" w:rsidR="00000000" w:rsidRPr="00000000">
              <w:rPr>
                <w:rtl w:val="0"/>
              </w:rPr>
            </w:r>
          </w:p>
          <w:p w:rsidR="00000000" w:rsidDel="00000000" w:rsidP="00000000" w:rsidRDefault="00000000" w:rsidRPr="00000000" w14:paraId="000000EA">
            <w:pPr>
              <w:widowControl w:val="0"/>
              <w:spacing w:after="40" w:line="274" w:lineRule="auto"/>
              <w:ind w:left="720" w:hanging="357"/>
              <w:rPr>
                <w:rFonts w:ascii="Times New Roman" w:cs="Times New Roman" w:eastAsia="Times New Roman" w:hAnsi="Times New Roman"/>
              </w:rPr>
            </w:pPr>
            <w:r w:rsidDel="00000000" w:rsidR="00000000" w:rsidRPr="00000000">
              <w:rPr>
                <w:i w:val="1"/>
                <w:rtl w:val="0"/>
              </w:rPr>
              <w:t xml:space="preserve">Existing dialogic conditions, previous actions and general evaluation of the starting point</w:t>
            </w:r>
            <w:r w:rsidDel="00000000" w:rsidR="00000000" w:rsidRPr="00000000">
              <w:rPr>
                <w:rtl w:val="0"/>
              </w:rPr>
            </w:r>
          </w:p>
          <w:p w:rsidR="00000000" w:rsidDel="00000000" w:rsidP="00000000" w:rsidRDefault="00000000" w:rsidRPr="00000000" w14:paraId="000000EB">
            <w:pPr>
              <w:widowControl w:val="0"/>
              <w:spacing w:after="40" w:line="274" w:lineRule="auto"/>
              <w:ind w:left="720" w:hanging="357"/>
              <w:rPr>
                <w:rFonts w:ascii="Times New Roman" w:cs="Times New Roman" w:eastAsia="Times New Roman" w:hAnsi="Times New Roman"/>
              </w:rPr>
            </w:pPr>
            <w:r w:rsidDel="00000000" w:rsidR="00000000" w:rsidRPr="00000000">
              <w:rPr>
                <w:i w:val="1"/>
                <w:rtl w:val="0"/>
              </w:rPr>
              <w:t xml:space="preserve">Specific concerns and investigative focus, and inquiry question(s)</w:t>
            </w:r>
            <w:r w:rsidDel="00000000" w:rsidR="00000000" w:rsidRPr="00000000">
              <w:rPr>
                <w:rtl w:val="0"/>
              </w:rPr>
            </w:r>
          </w:p>
          <w:p w:rsidR="00000000" w:rsidDel="00000000" w:rsidP="00000000" w:rsidRDefault="00000000" w:rsidRPr="00000000" w14:paraId="000000EC">
            <w:pPr>
              <w:widowControl w:val="0"/>
              <w:spacing w:after="40" w:line="274" w:lineRule="auto"/>
              <w:ind w:left="720" w:hanging="357"/>
              <w:rPr>
                <w:rFonts w:ascii="Times New Roman" w:cs="Times New Roman" w:eastAsia="Times New Roman" w:hAnsi="Times New Roman"/>
              </w:rPr>
            </w:pPr>
            <w:r w:rsidDel="00000000" w:rsidR="00000000" w:rsidRPr="00000000">
              <w:rPr>
                <w:i w:val="1"/>
                <w:rtl w:val="0"/>
              </w:rPr>
              <w:t xml:space="preserve">Intended/hoped for outcomes</w:t>
            </w:r>
            <w:r w:rsidDel="00000000" w:rsidR="00000000" w:rsidRPr="00000000">
              <w:rPr>
                <w:rtl w:val="0"/>
              </w:rPr>
            </w:r>
          </w:p>
          <w:p w:rsidR="00000000" w:rsidDel="00000000" w:rsidP="00000000" w:rsidRDefault="00000000" w:rsidRPr="00000000" w14:paraId="000000ED">
            <w:pPr>
              <w:widowControl w:val="0"/>
              <w:spacing w:after="40" w:line="274" w:lineRule="auto"/>
              <w:ind w:left="720" w:hanging="357"/>
              <w:rPr>
                <w:rFonts w:ascii="Times New Roman" w:cs="Times New Roman" w:eastAsia="Times New Roman" w:hAnsi="Times New Roman"/>
              </w:rPr>
            </w:pPr>
            <w:r w:rsidDel="00000000" w:rsidR="00000000" w:rsidRPr="00000000">
              <w:rPr>
                <w:i w:val="1"/>
                <w:rtl w:val="0"/>
              </w:rPr>
              <w:t xml:space="preserve">Focusing and managing the investigation</w:t>
            </w:r>
            <w:r w:rsidDel="00000000" w:rsidR="00000000" w:rsidRPr="00000000">
              <w:rPr>
                <w:rtl w:val="0"/>
              </w:rPr>
            </w:r>
          </w:p>
          <w:p w:rsidR="00000000" w:rsidDel="00000000" w:rsidP="00000000" w:rsidRDefault="00000000" w:rsidRPr="00000000" w14:paraId="000000EE">
            <w:pPr>
              <w:widowControl w:val="0"/>
              <w:spacing w:after="40" w:line="274" w:lineRule="auto"/>
              <w:ind w:left="720" w:hanging="357"/>
              <w:rPr>
                <w:rFonts w:ascii="Times New Roman" w:cs="Times New Roman" w:eastAsia="Times New Roman" w:hAnsi="Times New Roman"/>
              </w:rPr>
            </w:pPr>
            <w:r w:rsidDel="00000000" w:rsidR="00000000" w:rsidRPr="00000000">
              <w:rPr>
                <w:i w:val="1"/>
                <w:rtl w:val="0"/>
              </w:rPr>
              <w:t xml:space="preserve">Which aspects of dialogue and why?</w:t>
            </w:r>
            <w:r w:rsidDel="00000000" w:rsidR="00000000" w:rsidRPr="00000000">
              <w:rPr>
                <w:rtl w:val="0"/>
              </w:rPr>
            </w:r>
          </w:p>
          <w:p w:rsidR="00000000" w:rsidDel="00000000" w:rsidP="00000000" w:rsidRDefault="00000000" w:rsidRPr="00000000" w14:paraId="000000EF">
            <w:pPr>
              <w:widowControl w:val="0"/>
              <w:spacing w:after="40" w:line="274" w:lineRule="auto"/>
              <w:ind w:left="1440" w:hanging="357"/>
              <w:rPr/>
            </w:pPr>
            <w:r w:rsidDel="00000000" w:rsidR="00000000" w:rsidRPr="00000000">
              <w:rPr>
                <w:i w:val="1"/>
                <w:rtl w:val="0"/>
              </w:rPr>
              <w:t xml:space="preserve">Practical issues</w:t>
            </w:r>
            <w:r w:rsidDel="00000000" w:rsidR="00000000" w:rsidRPr="00000000">
              <w:rPr>
                <w:rtl w:val="0"/>
              </w:rPr>
            </w:r>
          </w:p>
        </w:tc>
      </w:tr>
      <w:tr>
        <w:trPr>
          <w:cantSplit w:val="0"/>
          <w:trHeight w:val="5328"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0">
            <w:pPr>
              <w:widowControl w:val="0"/>
              <w:spacing w:before="200" w:line="273" w:lineRule="auto"/>
              <w:rPr>
                <w:rFonts w:ascii="Times New Roman" w:cs="Times New Roman" w:eastAsia="Times New Roman" w:hAnsi="Times New Roman"/>
              </w:rPr>
            </w:pPr>
            <w:r w:rsidDel="00000000" w:rsidR="00000000" w:rsidRPr="00000000">
              <w:rPr>
                <w:b w:val="1"/>
                <w:rtl w:val="0"/>
              </w:rPr>
              <w:t xml:space="preserve">Method:</w:t>
            </w:r>
            <w:r w:rsidDel="00000000" w:rsidR="00000000" w:rsidRPr="00000000">
              <w:rPr>
                <w:rtl w:val="0"/>
              </w:rPr>
              <w:t xml:space="preserve"> I decided to use the T-SEDA time sampling tool. I did have some previous experience in systematic classroom observation, so I felt that using time sampling reasonably well was possible and I could take advantage of the more rigorous system to pick up more subtle aspects of talk that I could otherwise overlook. Because I had a student teacher assisting me in the classroom in two forthcoming science lessons, I knew I would have the chance to devote some of my own time to detailed ‘live’ observation.</w:t>
            </w:r>
            <w:r w:rsidDel="00000000" w:rsidR="00000000" w:rsidRPr="00000000">
              <w:rPr>
                <w:rtl w:val="0"/>
              </w:rPr>
            </w:r>
          </w:p>
          <w:p w:rsidR="00000000" w:rsidDel="00000000" w:rsidP="00000000" w:rsidRDefault="00000000" w:rsidRPr="00000000" w14:paraId="000000F1">
            <w:pPr>
              <w:widowControl w:val="0"/>
              <w:spacing w:before="200" w:line="273" w:lineRule="auto"/>
              <w:rPr>
                <w:rFonts w:ascii="Times New Roman" w:cs="Times New Roman" w:eastAsia="Times New Roman" w:hAnsi="Times New Roman"/>
              </w:rPr>
            </w:pPr>
            <w:r w:rsidDel="00000000" w:rsidR="00000000" w:rsidRPr="00000000">
              <w:rPr>
                <w:color w:val="222222"/>
                <w:rtl w:val="0"/>
              </w:rPr>
              <w:t xml:space="preserve">The lessons focused on the anatomy of the flower, with associated group tasks. For instance, one task involved the children working together to label the parts of a flower. They dissected real flowers as well as working on the interactive whiteboard following a sequence of guided questioning.</w:t>
            </w:r>
            <w:r w:rsidDel="00000000" w:rsidR="00000000" w:rsidRPr="00000000">
              <w:rPr>
                <w:rtl w:val="0"/>
              </w:rPr>
            </w:r>
          </w:p>
          <w:p w:rsidR="00000000" w:rsidDel="00000000" w:rsidP="00000000" w:rsidRDefault="00000000" w:rsidRPr="00000000" w14:paraId="000000F2">
            <w:pPr>
              <w:widowControl w:val="0"/>
              <w:spacing w:line="273" w:lineRule="auto"/>
              <w:rPr/>
            </w:pPr>
            <w:r w:rsidDel="00000000" w:rsidR="00000000" w:rsidRPr="00000000">
              <w:rPr>
                <w:rtl w:val="0"/>
              </w:rPr>
              <w:t xml:space="preserve"> I chose two 10-minute slots when I could be observing students during the lesson and I printed a copy of the time sampling scheme and set up a timer on my phone. During the chosen time-slots, I sat close to the student group at a separate table. Following the instructions, I used i.e. observation ‘windows’ of 1 minute and 40 seconds for close observation and simultaneous coding, followed by 20 seconds for resting. For each window I ticked the box when the identified student used Reasoning (R) or Build on ideas (B) in his/her contributions to the dialogue. I decided just to tick once in each window rather than tallying the number of contributions, since this would be practically manageable and sufficient to provide an initial overview of each child’s participation. When I had completed the time-sampling, I used the T-SEDA checklist for individual students to rate each child’s participation as ‘high’, ‘medium’ and ‘low’, judging this in relation to the general participation levels in this activity (i.e. not the typical or expected participation of individual students as judged from previous impressions I had about students).</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3">
            <w:pPr>
              <w:widowControl w:val="0"/>
              <w:spacing w:after="40" w:before="200" w:line="274" w:lineRule="auto"/>
              <w:ind w:left="714" w:hanging="357"/>
              <w:rPr>
                <w:rFonts w:ascii="Times New Roman" w:cs="Times New Roman" w:eastAsia="Times New Roman" w:hAnsi="Times New Roman"/>
              </w:rPr>
            </w:pPr>
            <w:r w:rsidDel="00000000" w:rsidR="00000000" w:rsidRPr="00000000">
              <w:rPr>
                <w:i w:val="1"/>
                <w:rtl w:val="0"/>
              </w:rPr>
              <w:t xml:space="preserve">Decision about observation approach (with reference to the T-SEDA tools</w:t>
            </w:r>
            <w:r w:rsidDel="00000000" w:rsidR="00000000" w:rsidRPr="00000000">
              <w:rPr>
                <w:rtl w:val="0"/>
              </w:rPr>
            </w:r>
          </w:p>
          <w:p w:rsidR="00000000" w:rsidDel="00000000" w:rsidP="00000000" w:rsidRDefault="00000000" w:rsidRPr="00000000" w14:paraId="000000F4">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Previous experience and confidence to proceed</w:t>
            </w:r>
            <w:r w:rsidDel="00000000" w:rsidR="00000000" w:rsidRPr="00000000">
              <w:rPr>
                <w:rtl w:val="0"/>
              </w:rPr>
            </w:r>
          </w:p>
          <w:p w:rsidR="00000000" w:rsidDel="00000000" w:rsidP="00000000" w:rsidRDefault="00000000" w:rsidRPr="00000000" w14:paraId="000000F5">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Specific goals</w:t>
            </w:r>
            <w:r w:rsidDel="00000000" w:rsidR="00000000" w:rsidRPr="00000000">
              <w:rPr>
                <w:rtl w:val="0"/>
              </w:rPr>
            </w:r>
          </w:p>
          <w:p w:rsidR="00000000" w:rsidDel="00000000" w:rsidP="00000000" w:rsidRDefault="00000000" w:rsidRPr="00000000" w14:paraId="000000F6">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Practical considerations</w:t>
            </w:r>
            <w:r w:rsidDel="00000000" w:rsidR="00000000" w:rsidRPr="00000000">
              <w:rPr>
                <w:rtl w:val="0"/>
              </w:rPr>
            </w:r>
          </w:p>
          <w:p w:rsidR="00000000" w:rsidDel="00000000" w:rsidP="00000000" w:rsidRDefault="00000000" w:rsidRPr="00000000" w14:paraId="000000F7">
            <w:pPr>
              <w:widowControl w:val="0"/>
              <w:spacing w:after="40" w:line="274" w:lineRule="auto"/>
              <w:ind w:left="714" w:hanging="357"/>
              <w:rPr>
                <w:i w:val="1"/>
              </w:rPr>
            </w:pPr>
            <w:r w:rsidDel="00000000" w:rsidR="00000000" w:rsidRPr="00000000">
              <w:rPr>
                <w:i w:val="1"/>
                <w:rtl w:val="0"/>
              </w:rPr>
              <w:t xml:space="preserve">Focus of lesson and student activity</w:t>
            </w:r>
          </w:p>
          <w:p w:rsidR="00000000" w:rsidDel="00000000" w:rsidP="00000000" w:rsidRDefault="00000000" w:rsidRPr="00000000" w14:paraId="000000F8">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Decisions about when and how much observation time</w:t>
            </w:r>
            <w:r w:rsidDel="00000000" w:rsidR="00000000" w:rsidRPr="00000000">
              <w:rPr>
                <w:rtl w:val="0"/>
              </w:rPr>
            </w:r>
          </w:p>
          <w:p w:rsidR="00000000" w:rsidDel="00000000" w:rsidP="00000000" w:rsidRDefault="00000000" w:rsidRPr="00000000" w14:paraId="000000F9">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Technical tools and physical arrangements</w:t>
            </w:r>
            <w:r w:rsidDel="00000000" w:rsidR="00000000" w:rsidRPr="00000000">
              <w:rPr>
                <w:rtl w:val="0"/>
              </w:rPr>
            </w:r>
          </w:p>
          <w:p w:rsidR="00000000" w:rsidDel="00000000" w:rsidP="00000000" w:rsidRDefault="00000000" w:rsidRPr="00000000" w14:paraId="000000FA">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Observation and recording details (following or adapted from relevant T-SEDA tool)</w:t>
            </w:r>
            <w:r w:rsidDel="00000000" w:rsidR="00000000" w:rsidRPr="00000000">
              <w:rPr>
                <w:rtl w:val="0"/>
              </w:rPr>
            </w:r>
          </w:p>
          <w:p w:rsidR="00000000" w:rsidDel="00000000" w:rsidP="00000000" w:rsidRDefault="00000000" w:rsidRPr="00000000" w14:paraId="000000FB">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Reasons for observation and recording decisions</w:t>
            </w:r>
            <w:r w:rsidDel="00000000" w:rsidR="00000000" w:rsidRPr="00000000">
              <w:rPr>
                <w:rtl w:val="0"/>
              </w:rPr>
            </w:r>
          </w:p>
          <w:p w:rsidR="00000000" w:rsidDel="00000000" w:rsidP="00000000" w:rsidRDefault="00000000" w:rsidRPr="00000000" w14:paraId="000000FC">
            <w:pPr>
              <w:widowControl w:val="0"/>
              <w:spacing w:after="40" w:line="274" w:lineRule="auto"/>
              <w:ind w:left="714" w:hanging="357"/>
              <w:rPr/>
            </w:pPr>
            <w:r w:rsidDel="00000000" w:rsidR="00000000" w:rsidRPr="00000000">
              <w:rPr>
                <w:i w:val="1"/>
                <w:rtl w:val="0"/>
              </w:rPr>
              <w:t xml:space="preserve">Stages of investigation (with reference to T-SEDA tools in use)</w:t>
            </w:r>
            <w:r w:rsidDel="00000000" w:rsidR="00000000" w:rsidRPr="00000000">
              <w:rPr>
                <w:rtl w:val="0"/>
              </w:rPr>
            </w:r>
          </w:p>
        </w:tc>
      </w:tr>
    </w:tbl>
    <w:p w:rsidR="00000000" w:rsidDel="00000000" w:rsidP="00000000" w:rsidRDefault="00000000" w:rsidRPr="00000000" w14:paraId="000000FD">
      <w:pPr>
        <w:tabs>
          <w:tab w:val="left" w:leader="none" w:pos="9510"/>
        </w:tabs>
        <w:rPr/>
      </w:pPr>
      <w:r w:rsidDel="00000000" w:rsidR="00000000" w:rsidRPr="00000000">
        <w:rPr>
          <w:rtl w:val="0"/>
        </w:rPr>
      </w:r>
    </w:p>
    <w:p w:rsidR="00000000" w:rsidDel="00000000" w:rsidP="00000000" w:rsidRDefault="00000000" w:rsidRPr="00000000" w14:paraId="000000FE">
      <w:pPr>
        <w:spacing w:after="0" w:line="240" w:lineRule="auto"/>
        <w:rPr>
          <w:rFonts w:ascii="Times New Roman" w:cs="Times New Roman" w:eastAsia="Times New Roman" w:hAnsi="Times New Roman"/>
          <w:color w:val="000000"/>
          <w:sz w:val="24"/>
          <w:szCs w:val="24"/>
        </w:rPr>
      </w:pPr>
      <w:r w:rsidDel="00000000" w:rsidR="00000000" w:rsidRPr="00000000">
        <w:rPr>
          <w:rtl w:val="0"/>
        </w:rPr>
      </w:r>
    </w:p>
    <w:tbl>
      <w:tblPr>
        <w:tblStyle w:val="Table3"/>
        <w:tblW w:w="15276.0" w:type="dxa"/>
        <w:jc w:val="left"/>
        <w:tblLayout w:type="fixed"/>
        <w:tblLook w:val="0400"/>
      </w:tblPr>
      <w:tblGrid>
        <w:gridCol w:w="10881"/>
        <w:gridCol w:w="4395"/>
        <w:tblGridChange w:id="0">
          <w:tblGrid>
            <w:gridCol w:w="10881"/>
            <w:gridCol w:w="4395"/>
          </w:tblGrid>
        </w:tblGridChange>
      </w:tblGrid>
      <w:tr>
        <w:trPr>
          <w:cantSplit w:val="0"/>
          <w:trHeight w:val="5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F">
            <w:pPr>
              <w:widowControl w:val="0"/>
              <w:spacing w:before="200" w:line="273" w:lineRule="auto"/>
              <w:rPr>
                <w:b w:val="1"/>
                <w:sz w:val="22"/>
                <w:szCs w:val="22"/>
              </w:rPr>
            </w:pPr>
            <w:r w:rsidDel="00000000" w:rsidR="00000000" w:rsidRPr="00000000">
              <w:rPr>
                <w:b w:val="1"/>
                <w:sz w:val="22"/>
                <w:szCs w:val="22"/>
                <w:rtl w:val="0"/>
              </w:rPr>
              <w:t xml:space="preserve">Case Study 1: Page 2</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0">
            <w:pPr>
              <w:widowControl w:val="0"/>
              <w:spacing w:line="273" w:lineRule="auto"/>
              <w:ind w:left="720" w:hanging="360"/>
              <w:rPr/>
            </w:pPr>
            <w:r w:rsidDel="00000000" w:rsidR="00000000" w:rsidRPr="00000000">
              <w:rPr>
                <w:rtl w:val="0"/>
              </w:rPr>
              <w:t xml:space="preserve"> </w:t>
            </w:r>
          </w:p>
        </w:tc>
      </w:tr>
      <w:tr>
        <w:trPr>
          <w:cantSplit w:val="0"/>
          <w:trHeight w:val="317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1">
            <w:pPr>
              <w:widowControl w:val="0"/>
              <w:spacing w:before="200" w:line="273" w:lineRule="auto"/>
              <w:rPr/>
            </w:pPr>
            <w:r w:rsidDel="00000000" w:rsidR="00000000" w:rsidRPr="00000000">
              <w:rPr>
                <w:b w:val="1"/>
                <w:rtl w:val="0"/>
              </w:rPr>
              <w:t xml:space="preserve">Findings: </w:t>
            </w:r>
            <w:r w:rsidDel="00000000" w:rsidR="00000000" w:rsidRPr="00000000">
              <w:rPr>
                <w:rtl w:val="0"/>
              </w:rPr>
              <w:t xml:space="preserve">my ratings showed clear differences between the children’s participation in both lessons: One child was rated as consistently ‘high’ in (R) ‘reasoning’, but not (B) ‘build on ideas’, and one child was rated as consistently ‘low’ in both. Two other children gave me a more ambiguous impression, with mixed ratings that differed between the two lessons. One of the children who received mixed ratings had contributed a lot to reasoning in one lesson, but did very little to build on others’ ideas. In the next lesson this child then did much less reasoning and generally contributed less. On reflection, I realised that this child’s high level of reasoning in the first lesson occurred when the child was leading the written response on the IWB, while in the next lesson this child was watching others in this role. With regard to the child who was rated consistently low in both lessons, I was concerned to note at the bottom of the time sample record that none of the others responded to any of his suggestions; they just seemed to talk over him and continuing their own conversation.</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2">
            <w:pPr>
              <w:widowControl w:val="0"/>
              <w:spacing w:after="40" w:before="200" w:line="274" w:lineRule="auto"/>
              <w:ind w:left="714" w:hanging="357"/>
              <w:rPr>
                <w:rFonts w:ascii="Times New Roman" w:cs="Times New Roman" w:eastAsia="Times New Roman" w:hAnsi="Times New Roman"/>
              </w:rPr>
            </w:pPr>
            <w:r w:rsidDel="00000000" w:rsidR="00000000" w:rsidRPr="00000000">
              <w:rPr>
                <w:i w:val="1"/>
                <w:rtl w:val="0"/>
              </w:rPr>
              <w:t xml:space="preserve">Broad findings in relation to inquiry questions</w:t>
            </w:r>
            <w:r w:rsidDel="00000000" w:rsidR="00000000" w:rsidRPr="00000000">
              <w:rPr>
                <w:rtl w:val="0"/>
              </w:rPr>
            </w:r>
          </w:p>
          <w:p w:rsidR="00000000" w:rsidDel="00000000" w:rsidP="00000000" w:rsidRDefault="00000000" w:rsidRPr="00000000" w14:paraId="00000103">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Sample observations relevant to the inquiry, particularly potentially calling for further investigation</w:t>
            </w:r>
            <w:r w:rsidDel="00000000" w:rsidR="00000000" w:rsidRPr="00000000">
              <w:rPr>
                <w:rtl w:val="0"/>
              </w:rPr>
            </w:r>
          </w:p>
          <w:p w:rsidR="00000000" w:rsidDel="00000000" w:rsidP="00000000" w:rsidRDefault="00000000" w:rsidRPr="00000000" w14:paraId="00000104">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Reflective comment drawing on teacher’s wider knowledge of the children and classroom</w:t>
            </w:r>
            <w:r w:rsidDel="00000000" w:rsidR="00000000" w:rsidRPr="00000000">
              <w:rPr>
                <w:rtl w:val="0"/>
              </w:rPr>
            </w:r>
          </w:p>
          <w:p w:rsidR="00000000" w:rsidDel="00000000" w:rsidP="00000000" w:rsidRDefault="00000000" w:rsidRPr="00000000" w14:paraId="00000105">
            <w:pPr>
              <w:widowControl w:val="0"/>
              <w:spacing w:after="40" w:line="274" w:lineRule="auto"/>
              <w:ind w:left="714" w:hanging="357"/>
              <w:rPr/>
            </w:pPr>
            <w:r w:rsidDel="00000000" w:rsidR="00000000" w:rsidRPr="00000000">
              <w:rPr>
                <w:i w:val="1"/>
                <w:rtl w:val="0"/>
              </w:rPr>
              <w:t xml:space="preserve">Identification of potentially serious concerns not previously evident (learning; social; etc)</w:t>
            </w:r>
            <w:r w:rsidDel="00000000" w:rsidR="00000000" w:rsidRPr="00000000">
              <w:rPr>
                <w:rtl w:val="0"/>
              </w:rPr>
            </w:r>
          </w:p>
        </w:tc>
      </w:tr>
      <w:tr>
        <w:trPr>
          <w:cantSplit w:val="0"/>
          <w:trHeight w:val="2526"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6">
            <w:pPr>
              <w:widowControl w:val="0"/>
              <w:spacing w:before="200" w:line="273" w:lineRule="auto"/>
              <w:rPr/>
            </w:pPr>
            <w:r w:rsidDel="00000000" w:rsidR="00000000" w:rsidRPr="00000000">
              <w:rPr>
                <w:b w:val="1"/>
                <w:rtl w:val="0"/>
              </w:rPr>
              <w:t xml:space="preserve">Evaluation: </w:t>
            </w:r>
            <w:r w:rsidDel="00000000" w:rsidR="00000000" w:rsidRPr="00000000">
              <w:rPr>
                <w:rtl w:val="0"/>
              </w:rPr>
              <w:t xml:space="preserve">I found this to be a manageable short inquiry. Through these 10-minute observations I could confirm and extended my understanding of the children’s participation in science groupwork. For once, I confirmed that indeed not all students were participating equally in the group. I also noticed aspects of the children’s interactions and activity that I had missed before. On reflection, I think that when referring just to the actual amount of contributions from each child, there was not equitable participation in dialogue. However, the children did seem to share different elements of the task between them, so were they taking collective responsibility for ‘dividing the labour’ and completing the task as group? This made me think about what I understood and expected of the children’s participation in groupwork and what I tell the children is expected of them. Maybe we could refine this, particularly in terms of how individual contributions to talk, activity and social relations might vary over time.</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7">
            <w:pPr>
              <w:widowControl w:val="0"/>
              <w:spacing w:after="40" w:before="200" w:line="274" w:lineRule="auto"/>
              <w:ind w:left="714" w:hanging="357"/>
              <w:rPr>
                <w:rFonts w:ascii="Times New Roman" w:cs="Times New Roman" w:eastAsia="Times New Roman" w:hAnsi="Times New Roman"/>
              </w:rPr>
            </w:pPr>
            <w:r w:rsidDel="00000000" w:rsidR="00000000" w:rsidRPr="00000000">
              <w:rPr>
                <w:i w:val="1"/>
                <w:rtl w:val="0"/>
              </w:rPr>
              <w:t xml:space="preserve">Overall evaluation of findings and manageability</w:t>
            </w:r>
            <w:r w:rsidDel="00000000" w:rsidR="00000000" w:rsidRPr="00000000">
              <w:rPr>
                <w:rtl w:val="0"/>
              </w:rPr>
            </w:r>
          </w:p>
          <w:p w:rsidR="00000000" w:rsidDel="00000000" w:rsidP="00000000" w:rsidRDefault="00000000" w:rsidRPr="00000000" w14:paraId="00000108">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Specific points noticed</w:t>
            </w:r>
            <w:r w:rsidDel="00000000" w:rsidR="00000000" w:rsidRPr="00000000">
              <w:rPr>
                <w:rtl w:val="0"/>
              </w:rPr>
            </w:r>
          </w:p>
          <w:p w:rsidR="00000000" w:rsidDel="00000000" w:rsidP="00000000" w:rsidRDefault="00000000" w:rsidRPr="00000000" w14:paraId="00000109">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Reflective summary and conclusions relating to the inquiry question(s)</w:t>
            </w:r>
            <w:r w:rsidDel="00000000" w:rsidR="00000000" w:rsidRPr="00000000">
              <w:rPr>
                <w:rtl w:val="0"/>
              </w:rPr>
            </w:r>
          </w:p>
          <w:p w:rsidR="00000000" w:rsidDel="00000000" w:rsidP="00000000" w:rsidRDefault="00000000" w:rsidRPr="00000000" w14:paraId="0000010A">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Wider critical reflections on classroom dialogue and learning</w:t>
            </w:r>
            <w:r w:rsidDel="00000000" w:rsidR="00000000" w:rsidRPr="00000000">
              <w:rPr>
                <w:rtl w:val="0"/>
              </w:rPr>
            </w:r>
          </w:p>
          <w:p w:rsidR="00000000" w:rsidDel="00000000" w:rsidP="00000000" w:rsidRDefault="00000000" w:rsidRPr="00000000" w14:paraId="0000010B">
            <w:pPr>
              <w:widowControl w:val="0"/>
              <w:spacing w:line="273" w:lineRule="auto"/>
              <w:rPr/>
            </w:pPr>
            <w:r w:rsidDel="00000000" w:rsidR="00000000" w:rsidRPr="00000000">
              <w:rPr>
                <w:rtl w:val="0"/>
              </w:rPr>
              <w:t xml:space="preserve"> </w:t>
            </w:r>
          </w:p>
        </w:tc>
      </w:tr>
      <w:tr>
        <w:trPr>
          <w:cantSplit w:val="0"/>
          <w:trHeight w:val="3401"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C">
            <w:pPr>
              <w:widowControl w:val="0"/>
              <w:spacing w:before="200" w:line="273" w:lineRule="auto"/>
              <w:rPr/>
            </w:pPr>
            <w:r w:rsidDel="00000000" w:rsidR="00000000" w:rsidRPr="00000000">
              <w:rPr>
                <w:b w:val="1"/>
                <w:rtl w:val="0"/>
              </w:rPr>
              <w:t xml:space="preserve">Where Next? </w:t>
            </w:r>
            <w:r w:rsidDel="00000000" w:rsidR="00000000" w:rsidRPr="00000000">
              <w:rPr>
                <w:rtl w:val="0"/>
              </w:rPr>
              <w:t xml:space="preserve">Having now tuned in to the question of equitable participation in groupwork, I decided to continue my investigation in two ways:  (1) as a priority, observing the child who was consistently rated ‘low’ and also to talk to him individually about his feelings about learning in the class; (2) to find further opportunities to observe groups systematically to develop my ability to capture children’s interactions, to ensure that I’m not relying too much on my assumptions about the children. To do this, what I intend to do is using Part B of the T-SEDA scheme, adapting the format to create a tally chart for the whole of each observation period. This could help me tackle my new goals without having to repeat the intensive time-sampling from Part A. Ultimately, I still intend to identify obstacles to the participation of students in groups, so that I can support them and enhance the children’s inclusion in classroom dialogue and learning.</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D">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Identifying next steps in the investigation</w:t>
            </w:r>
            <w:r w:rsidDel="00000000" w:rsidR="00000000" w:rsidRPr="00000000">
              <w:rPr>
                <w:rtl w:val="0"/>
              </w:rPr>
            </w:r>
          </w:p>
          <w:p w:rsidR="00000000" w:rsidDel="00000000" w:rsidP="00000000" w:rsidRDefault="00000000" w:rsidRPr="00000000" w14:paraId="0000010E">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Priorities (e.g. in relation to any serious concerns emerging) and general development</w:t>
            </w:r>
            <w:r w:rsidDel="00000000" w:rsidR="00000000" w:rsidRPr="00000000">
              <w:rPr>
                <w:rtl w:val="0"/>
              </w:rPr>
            </w:r>
          </w:p>
          <w:p w:rsidR="00000000" w:rsidDel="00000000" w:rsidP="00000000" w:rsidRDefault="00000000" w:rsidRPr="00000000" w14:paraId="0000010F">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Potential use of other investigative tools (e.g. interviews)</w:t>
            </w:r>
            <w:r w:rsidDel="00000000" w:rsidR="00000000" w:rsidRPr="00000000">
              <w:rPr>
                <w:rtl w:val="0"/>
              </w:rPr>
            </w:r>
          </w:p>
          <w:p w:rsidR="00000000" w:rsidDel="00000000" w:rsidP="00000000" w:rsidRDefault="00000000" w:rsidRPr="00000000" w14:paraId="00000110">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Further use of T-SEDA tools (including rationale for any adaptations)</w:t>
            </w:r>
            <w:r w:rsidDel="00000000" w:rsidR="00000000" w:rsidRPr="00000000">
              <w:rPr>
                <w:rtl w:val="0"/>
              </w:rPr>
            </w:r>
          </w:p>
          <w:p w:rsidR="00000000" w:rsidDel="00000000" w:rsidP="00000000" w:rsidRDefault="00000000" w:rsidRPr="00000000" w14:paraId="00000111">
            <w:pPr>
              <w:widowControl w:val="0"/>
              <w:spacing w:after="40" w:line="274" w:lineRule="auto"/>
              <w:ind w:left="714" w:hanging="357"/>
              <w:rPr>
                <w:rFonts w:ascii="Times New Roman" w:cs="Times New Roman" w:eastAsia="Times New Roman" w:hAnsi="Times New Roman"/>
              </w:rPr>
            </w:pPr>
            <w:r w:rsidDel="00000000" w:rsidR="00000000" w:rsidRPr="00000000">
              <w:rPr>
                <w:i w:val="1"/>
                <w:rtl w:val="0"/>
              </w:rPr>
              <w:t xml:space="preserve">Ultimate aims in relation to educational values and priorities for the students</w:t>
            </w:r>
            <w:r w:rsidDel="00000000" w:rsidR="00000000" w:rsidRPr="00000000">
              <w:rPr>
                <w:rtl w:val="0"/>
              </w:rPr>
            </w:r>
          </w:p>
          <w:p w:rsidR="00000000" w:rsidDel="00000000" w:rsidP="00000000" w:rsidRDefault="00000000" w:rsidRPr="00000000" w14:paraId="00000112">
            <w:pPr>
              <w:widowControl w:val="0"/>
              <w:spacing w:after="0" w:line="273" w:lineRule="auto"/>
              <w:rPr/>
            </w:pPr>
            <w:r w:rsidDel="00000000" w:rsidR="00000000" w:rsidRPr="00000000">
              <w:rPr>
                <w:rtl w:val="0"/>
              </w:rPr>
              <w:t xml:space="preserve"> </w:t>
            </w:r>
          </w:p>
        </w:tc>
      </w:tr>
    </w:tbl>
    <w:p w:rsidR="00000000" w:rsidDel="00000000" w:rsidP="00000000" w:rsidRDefault="00000000" w:rsidRPr="00000000" w14:paraId="00000113">
      <w:pPr>
        <w:spacing w:after="0" w:line="240" w:lineRule="auto"/>
        <w:rPr>
          <w:rFonts w:ascii="Times New Roman" w:cs="Times New Roman" w:eastAsia="Times New Roman" w:hAnsi="Times New Roman"/>
          <w:color w:val="000000"/>
          <w:sz w:val="24"/>
          <w:szCs w:val="24"/>
        </w:rPr>
      </w:pPr>
      <w:r w:rsidDel="00000000" w:rsidR="00000000" w:rsidRPr="00000000">
        <w:rPr>
          <w:rtl w:val="0"/>
        </w:rPr>
      </w:r>
    </w:p>
    <w:tbl>
      <w:tblPr>
        <w:tblStyle w:val="Table4"/>
        <w:tblW w:w="15268.0" w:type="dxa"/>
        <w:jc w:val="left"/>
        <w:tblLayout w:type="fixed"/>
        <w:tblLook w:val="0400"/>
      </w:tblPr>
      <w:tblGrid>
        <w:gridCol w:w="10873"/>
        <w:gridCol w:w="4395"/>
        <w:tblGridChange w:id="0">
          <w:tblGrid>
            <w:gridCol w:w="10873"/>
            <w:gridCol w:w="4395"/>
          </w:tblGrid>
        </w:tblGridChange>
      </w:tblGrid>
      <w:tr>
        <w:trPr>
          <w:cantSplit w:val="0"/>
          <w:trHeight w:val="961"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4">
            <w:pPr>
              <w:widowControl w:val="0"/>
              <w:spacing w:line="273" w:lineRule="auto"/>
              <w:rPr/>
            </w:pPr>
            <w:r w:rsidDel="00000000" w:rsidR="00000000" w:rsidRPr="00000000">
              <w:rPr>
                <w:b w:val="1"/>
                <w:sz w:val="28"/>
                <w:szCs w:val="28"/>
                <w:rtl w:val="0"/>
              </w:rPr>
              <w:t xml:space="preserve">Case study 2</w:t>
            </w:r>
            <w:r w:rsidDel="00000000" w:rsidR="00000000" w:rsidRPr="00000000">
              <w:rPr>
                <w:sz w:val="28"/>
                <w:szCs w:val="28"/>
                <w:rtl w:val="0"/>
              </w:rPr>
              <w:t xml:space="preserve">:</w:t>
            </w:r>
            <w:r w:rsidDel="00000000" w:rsidR="00000000" w:rsidRPr="00000000">
              <w:rPr>
                <w:b w:val="1"/>
                <w:sz w:val="28"/>
                <w:szCs w:val="28"/>
                <w:rtl w:val="0"/>
              </w:rPr>
              <w:t xml:space="preserve"> Inquiry into the level and nature of teacher and pupil participation in whole class dialogue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5">
            <w:pPr>
              <w:widowControl w:val="0"/>
              <w:spacing w:line="273" w:lineRule="auto"/>
              <w:jc w:val="center"/>
              <w:rPr/>
            </w:pPr>
            <w:r w:rsidDel="00000000" w:rsidR="00000000" w:rsidRPr="00000000">
              <w:rPr>
                <w:b w:val="1"/>
                <w:sz w:val="28"/>
                <w:szCs w:val="28"/>
                <w:rtl w:val="0"/>
              </w:rPr>
              <w:t xml:space="preserve"> Details to include</w:t>
            </w:r>
            <w:r w:rsidDel="00000000" w:rsidR="00000000" w:rsidRPr="00000000">
              <w:rPr>
                <w:rtl w:val="0"/>
              </w:rPr>
            </w:r>
          </w:p>
        </w:tc>
      </w:tr>
      <w:tr>
        <w:trPr>
          <w:cantSplit w:val="0"/>
          <w:trHeight w:val="46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6">
            <w:pPr>
              <w:widowControl w:val="0"/>
              <w:spacing w:line="273" w:lineRule="auto"/>
              <w:rPr/>
            </w:pPr>
            <w:r w:rsidDel="00000000" w:rsidR="00000000" w:rsidRPr="00000000">
              <w:rPr>
                <w:b w:val="1"/>
                <w:rtl w:val="0"/>
              </w:rPr>
              <w:t xml:space="preserve">Teacher: Lisa (Year 5: ages 9-10)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7">
            <w:pPr>
              <w:widowControl w:val="0"/>
              <w:spacing w:line="273" w:lineRule="auto"/>
              <w:ind w:left="720" w:hanging="360"/>
              <w:rPr/>
            </w:pPr>
            <w:r w:rsidDel="00000000" w:rsidR="00000000" w:rsidRPr="00000000">
              <w:rPr>
                <w:i w:val="1"/>
                <w:rtl w:val="0"/>
              </w:rPr>
              <w:t xml:space="preserve">Teacher name (or pseudonym), year group</w:t>
            </w:r>
            <w:r w:rsidDel="00000000" w:rsidR="00000000" w:rsidRPr="00000000">
              <w:rPr>
                <w:rtl w:val="0"/>
              </w:rPr>
            </w:r>
          </w:p>
        </w:tc>
      </w:tr>
      <w:tr>
        <w:trPr>
          <w:cantSplit w:val="0"/>
          <w:trHeight w:val="192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8">
            <w:pPr>
              <w:widowControl w:val="0"/>
              <w:spacing w:line="273" w:lineRule="auto"/>
              <w:rPr/>
            </w:pPr>
            <w:r w:rsidDel="00000000" w:rsidR="00000000" w:rsidRPr="00000000">
              <w:rPr>
                <w:b w:val="1"/>
                <w:rtl w:val="0"/>
              </w:rPr>
              <w:t xml:space="preserve">Inquiry</w:t>
            </w:r>
            <w:r w:rsidDel="00000000" w:rsidR="00000000" w:rsidRPr="00000000">
              <w:rPr>
                <w:rtl w:val="0"/>
              </w:rPr>
              <w:t xml:space="preserve">: I was teaching a single lesson on photosynthesis and wanted to find out how much guiding I might do during an initial discussion, and how much the students would be able to express their ideas from prior learning. I decided to focus on G (Guide direction of dialogue or activity) in relation to my own role, and E (Express or invite ideas) in relation to the students.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9">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What is the lesson subject and focus?</w:t>
            </w:r>
            <w:r w:rsidDel="00000000" w:rsidR="00000000" w:rsidRPr="00000000">
              <w:rPr>
                <w:rtl w:val="0"/>
              </w:rPr>
            </w:r>
          </w:p>
          <w:p w:rsidR="00000000" w:rsidDel="00000000" w:rsidP="00000000" w:rsidRDefault="00000000" w:rsidRPr="00000000" w14:paraId="0000011A">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What is the reason for the investigation?</w:t>
            </w:r>
            <w:r w:rsidDel="00000000" w:rsidR="00000000" w:rsidRPr="00000000">
              <w:rPr>
                <w:rtl w:val="0"/>
              </w:rPr>
            </w:r>
          </w:p>
          <w:p w:rsidR="00000000" w:rsidDel="00000000" w:rsidP="00000000" w:rsidRDefault="00000000" w:rsidRPr="00000000" w14:paraId="0000011B">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Is there any prior learning which is relevant?</w:t>
            </w:r>
            <w:r w:rsidDel="00000000" w:rsidR="00000000" w:rsidRPr="00000000">
              <w:rPr>
                <w:rtl w:val="0"/>
              </w:rPr>
            </w:r>
          </w:p>
          <w:p w:rsidR="00000000" w:rsidDel="00000000" w:rsidP="00000000" w:rsidRDefault="00000000" w:rsidRPr="00000000" w14:paraId="0000011C">
            <w:pPr>
              <w:widowControl w:val="0"/>
              <w:spacing w:line="273" w:lineRule="auto"/>
              <w:ind w:left="720" w:hanging="360"/>
              <w:rPr/>
            </w:pPr>
            <w:r w:rsidDel="00000000" w:rsidR="00000000" w:rsidRPr="00000000">
              <w:rPr>
                <w:i w:val="1"/>
                <w:rtl w:val="0"/>
              </w:rPr>
              <w:t xml:space="preserve">What will the dialogic focus be? (chosen codes)</w:t>
            </w:r>
            <w:r w:rsidDel="00000000" w:rsidR="00000000" w:rsidRPr="00000000">
              <w:rPr>
                <w:rtl w:val="0"/>
              </w:rPr>
            </w:r>
          </w:p>
        </w:tc>
      </w:tr>
      <w:tr>
        <w:trPr>
          <w:cantSplit w:val="0"/>
          <w:trHeight w:val="2228"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D">
            <w:pPr>
              <w:widowControl w:val="0"/>
              <w:spacing w:line="273" w:lineRule="auto"/>
              <w:rPr/>
            </w:pPr>
            <w:r w:rsidDel="00000000" w:rsidR="00000000" w:rsidRPr="00000000">
              <w:rPr>
                <w:b w:val="1"/>
                <w:rtl w:val="0"/>
              </w:rPr>
              <w:t xml:space="preserve">Method</w:t>
            </w:r>
            <w:r w:rsidDel="00000000" w:rsidR="00000000" w:rsidRPr="00000000">
              <w:rPr>
                <w:rtl w:val="0"/>
              </w:rPr>
              <w:t xml:space="preserve">: I decided to use tool 2E (whole class overview) of the T-SEDA. This was in part because I did not have any other adults to call upon during the lesson. I wanted to conduct a whole class dialogue in which I would be involved, therefore observing and coding dialogue ‘live’ would not be possible, so I decided to audio record the introductory discussion of the lesson and listen to it later. With this method, I could reflect on the dialogue after the lesson in order to identify occurrences of G and E. The nature of the discussion was to elicit and draw upon the students’ prior knowledge of photosynthesis and to guide their discussion to a fuller understanding of the processes involved in plants synthesising glucose.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E">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How will the T-SEDA be used?</w:t>
            </w:r>
            <w:r w:rsidDel="00000000" w:rsidR="00000000" w:rsidRPr="00000000">
              <w:rPr>
                <w:rtl w:val="0"/>
              </w:rPr>
            </w:r>
          </w:p>
          <w:p w:rsidR="00000000" w:rsidDel="00000000" w:rsidP="00000000" w:rsidRDefault="00000000" w:rsidRPr="00000000" w14:paraId="0000011F">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Why will T-SEDA be used in this way?</w:t>
            </w:r>
            <w:r w:rsidDel="00000000" w:rsidR="00000000" w:rsidRPr="00000000">
              <w:rPr>
                <w:rtl w:val="0"/>
              </w:rPr>
            </w:r>
          </w:p>
          <w:p w:rsidR="00000000" w:rsidDel="00000000" w:rsidP="00000000" w:rsidRDefault="00000000" w:rsidRPr="00000000" w14:paraId="00000120">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Will any equipment be used to aid the use of T-SEDA, and why?</w:t>
            </w:r>
            <w:r w:rsidDel="00000000" w:rsidR="00000000" w:rsidRPr="00000000">
              <w:rPr>
                <w:rtl w:val="0"/>
              </w:rPr>
            </w:r>
          </w:p>
          <w:p w:rsidR="00000000" w:rsidDel="00000000" w:rsidP="00000000" w:rsidRDefault="00000000" w:rsidRPr="00000000" w14:paraId="00000121">
            <w:pPr>
              <w:widowControl w:val="0"/>
              <w:spacing w:line="273" w:lineRule="auto"/>
              <w:ind w:left="720" w:hanging="360"/>
              <w:rPr/>
            </w:pPr>
            <w:r w:rsidDel="00000000" w:rsidR="00000000" w:rsidRPr="00000000">
              <w:rPr>
                <w:i w:val="1"/>
                <w:rtl w:val="0"/>
              </w:rPr>
              <w:t xml:space="preserve">What is the nature of the dialogue to be coded?</w:t>
            </w:r>
            <w:r w:rsidDel="00000000" w:rsidR="00000000" w:rsidRPr="00000000">
              <w:rPr>
                <w:rtl w:val="0"/>
              </w:rPr>
            </w:r>
          </w:p>
        </w:tc>
      </w:tr>
      <w:tr>
        <w:trPr>
          <w:cantSplit w:val="0"/>
          <w:trHeight w:val="213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2">
            <w:pPr>
              <w:widowControl w:val="0"/>
              <w:spacing w:line="273" w:lineRule="auto"/>
              <w:rPr/>
            </w:pPr>
            <w:r w:rsidDel="00000000" w:rsidR="00000000" w:rsidRPr="00000000">
              <w:rPr>
                <w:b w:val="1"/>
                <w:rtl w:val="0"/>
              </w:rPr>
              <w:t xml:space="preserve">Findings</w:t>
            </w:r>
            <w:r w:rsidDel="00000000" w:rsidR="00000000" w:rsidRPr="00000000">
              <w:rPr>
                <w:rtl w:val="0"/>
              </w:rPr>
              <w:t xml:space="preserve">: when listening to the audio I noticed that I seemed to make more contributions during the discussion than my students did. This was not what I expected so I decided to count how many contributions I made, and how many were made by the class. I found that during the discussion I made 95 contributions, whilst the students made 46 contributions. Having counted the total number of contributions made, I decided to calculate the percentage incidence of G and E contributions made during the discussion and use these to assess the level of contributions as defined by the T-SEDA.  The percentage of teacher’s contributions coded as G was 54% of the total, a rating of 3, whilst the percentage incidence of students’ contributions coded as E was 70% of the total, a rating of 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3">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What was noticed during the dialogue?</w:t>
            </w:r>
            <w:r w:rsidDel="00000000" w:rsidR="00000000" w:rsidRPr="00000000">
              <w:rPr>
                <w:rtl w:val="0"/>
              </w:rPr>
            </w:r>
          </w:p>
          <w:p w:rsidR="00000000" w:rsidDel="00000000" w:rsidP="00000000" w:rsidRDefault="00000000" w:rsidRPr="00000000" w14:paraId="00000124">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Were any actions taken as a result of these observations?</w:t>
            </w:r>
            <w:r w:rsidDel="00000000" w:rsidR="00000000" w:rsidRPr="00000000">
              <w:rPr>
                <w:rtl w:val="0"/>
              </w:rPr>
            </w:r>
          </w:p>
          <w:p w:rsidR="00000000" w:rsidDel="00000000" w:rsidP="00000000" w:rsidRDefault="00000000" w:rsidRPr="00000000" w14:paraId="00000125">
            <w:pPr>
              <w:widowControl w:val="0"/>
              <w:spacing w:after="0" w:line="273" w:lineRule="auto"/>
              <w:rPr/>
            </w:pPr>
            <w:r w:rsidDel="00000000" w:rsidR="00000000" w:rsidRPr="00000000">
              <w:rPr>
                <w:rtl w:val="0"/>
              </w:rPr>
              <w:t xml:space="preserve"> </w:t>
            </w:r>
          </w:p>
        </w:tc>
      </w:tr>
    </w:tbl>
    <w:p w:rsidR="00000000" w:rsidDel="00000000" w:rsidP="00000000" w:rsidRDefault="00000000" w:rsidRPr="00000000" w14:paraId="00000126">
      <w:pPr>
        <w:tabs>
          <w:tab w:val="left" w:leader="none" w:pos="9510"/>
        </w:tabs>
        <w:rPr/>
      </w:pPr>
      <w:r w:rsidDel="00000000" w:rsidR="00000000" w:rsidRPr="00000000">
        <w:rPr>
          <w:rtl w:val="0"/>
        </w:rPr>
      </w:r>
    </w:p>
    <w:p w:rsidR="00000000" w:rsidDel="00000000" w:rsidP="00000000" w:rsidRDefault="00000000" w:rsidRPr="00000000" w14:paraId="00000127">
      <w:pPr>
        <w:tabs>
          <w:tab w:val="left" w:leader="none" w:pos="9510"/>
        </w:tabs>
        <w:rPr/>
      </w:pPr>
      <w:r w:rsidDel="00000000" w:rsidR="00000000" w:rsidRPr="00000000">
        <w:rPr>
          <w:rtl w:val="0"/>
        </w:rPr>
      </w:r>
    </w:p>
    <w:p w:rsidR="00000000" w:rsidDel="00000000" w:rsidP="00000000" w:rsidRDefault="00000000" w:rsidRPr="00000000" w14:paraId="00000128">
      <w:pPr>
        <w:tabs>
          <w:tab w:val="left" w:leader="none" w:pos="9510"/>
        </w:tabs>
        <w:rPr/>
      </w:pPr>
      <w:r w:rsidDel="00000000" w:rsidR="00000000" w:rsidRPr="00000000">
        <w:rPr>
          <w:rtl w:val="0"/>
        </w:rPr>
      </w:r>
    </w:p>
    <w:p w:rsidR="00000000" w:rsidDel="00000000" w:rsidP="00000000" w:rsidRDefault="00000000" w:rsidRPr="00000000" w14:paraId="00000129">
      <w:pPr>
        <w:spacing w:after="0" w:line="240" w:lineRule="auto"/>
        <w:rPr>
          <w:rFonts w:ascii="Times New Roman" w:cs="Times New Roman" w:eastAsia="Times New Roman" w:hAnsi="Times New Roman"/>
          <w:color w:val="000000"/>
          <w:sz w:val="24"/>
          <w:szCs w:val="24"/>
        </w:rPr>
      </w:pPr>
      <w:r w:rsidDel="00000000" w:rsidR="00000000" w:rsidRPr="00000000">
        <w:rPr>
          <w:rtl w:val="0"/>
        </w:rPr>
      </w:r>
    </w:p>
    <w:tbl>
      <w:tblPr>
        <w:tblStyle w:val="Table5"/>
        <w:tblW w:w="15268.0" w:type="dxa"/>
        <w:jc w:val="left"/>
        <w:tblLayout w:type="fixed"/>
        <w:tblLook w:val="0400"/>
      </w:tblPr>
      <w:tblGrid>
        <w:gridCol w:w="10873"/>
        <w:gridCol w:w="4395"/>
        <w:tblGridChange w:id="0">
          <w:tblGrid>
            <w:gridCol w:w="10873"/>
            <w:gridCol w:w="4395"/>
          </w:tblGrid>
        </w:tblGridChange>
      </w:tblGrid>
      <w:tr>
        <w:trPr>
          <w:cantSplit w:val="0"/>
          <w:trHeight w:val="6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A">
            <w:pPr>
              <w:widowControl w:val="0"/>
              <w:spacing w:line="273" w:lineRule="auto"/>
              <w:rPr>
                <w:b w:val="1"/>
                <w:sz w:val="24"/>
                <w:szCs w:val="24"/>
              </w:rPr>
            </w:pPr>
            <w:r w:rsidDel="00000000" w:rsidR="00000000" w:rsidRPr="00000000">
              <w:rPr>
                <w:b w:val="1"/>
                <w:sz w:val="24"/>
                <w:szCs w:val="24"/>
                <w:rtl w:val="0"/>
              </w:rPr>
              <w:t xml:space="preserve">Case study 2: Page 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B">
            <w:pPr>
              <w:widowControl w:val="0"/>
              <w:spacing w:line="273" w:lineRule="auto"/>
              <w:ind w:left="720" w:hanging="360"/>
              <w:rPr/>
            </w:pPr>
            <w:r w:rsidDel="00000000" w:rsidR="00000000" w:rsidRPr="00000000">
              <w:rPr>
                <w:rtl w:val="0"/>
              </w:rPr>
              <w:t xml:space="preserve"> </w:t>
            </w:r>
          </w:p>
        </w:tc>
      </w:tr>
      <w:tr>
        <w:trPr>
          <w:cantSplit w:val="0"/>
          <w:trHeight w:val="239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C">
            <w:pPr>
              <w:widowControl w:val="0"/>
              <w:spacing w:line="273" w:lineRule="auto"/>
              <w:rPr/>
            </w:pPr>
            <w:r w:rsidDel="00000000" w:rsidR="00000000" w:rsidRPr="00000000">
              <w:rPr>
                <w:b w:val="1"/>
                <w:rtl w:val="0"/>
              </w:rPr>
              <w:t xml:space="preserve">Evaluation</w:t>
            </w:r>
            <w:r w:rsidDel="00000000" w:rsidR="00000000" w:rsidRPr="00000000">
              <w:rPr>
                <w:rtl w:val="0"/>
              </w:rPr>
              <w:t xml:space="preserve">: I was really surprised that the number of contributions I made (95) during the discussion was relatively high compared to the number made by the class (46). My thinking is that this may indicate that the students’ prior knowledge of the subject of photosynthesis was less clear than I had anticipated. However, since 70% of those 46 contributions were coded as E, this indicates that the students did have ideas to express on the subject, even if in the moment I thought they needed quite a lot of guidance to structure those ideas and reach conclusions.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D">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Where there any unexpected observations during the dialogue?</w:t>
            </w:r>
            <w:r w:rsidDel="00000000" w:rsidR="00000000" w:rsidRPr="00000000">
              <w:rPr>
                <w:rtl w:val="0"/>
              </w:rPr>
            </w:r>
          </w:p>
          <w:p w:rsidR="00000000" w:rsidDel="00000000" w:rsidP="00000000" w:rsidRDefault="00000000" w:rsidRPr="00000000" w14:paraId="0000012E">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What conclusions can be drawn from the observations about the nature of the dialogue?</w:t>
            </w:r>
            <w:r w:rsidDel="00000000" w:rsidR="00000000" w:rsidRPr="00000000">
              <w:rPr>
                <w:rtl w:val="0"/>
              </w:rPr>
            </w:r>
          </w:p>
          <w:p w:rsidR="00000000" w:rsidDel="00000000" w:rsidP="00000000" w:rsidRDefault="00000000" w:rsidRPr="00000000" w14:paraId="0000012F">
            <w:pPr>
              <w:widowControl w:val="0"/>
              <w:spacing w:line="273" w:lineRule="auto"/>
              <w:ind w:left="720" w:hanging="360"/>
              <w:rPr/>
            </w:pPr>
            <w:r w:rsidDel="00000000" w:rsidR="00000000" w:rsidRPr="00000000">
              <w:rPr>
                <w:i w:val="1"/>
                <w:rtl w:val="0"/>
              </w:rPr>
              <w:t xml:space="preserve">What conclusions can be drawn about the learning scenario?</w:t>
            </w:r>
            <w:r w:rsidDel="00000000" w:rsidR="00000000" w:rsidRPr="00000000">
              <w:rPr>
                <w:rtl w:val="0"/>
              </w:rPr>
            </w:r>
          </w:p>
        </w:tc>
      </w:tr>
      <w:tr>
        <w:trPr>
          <w:cantSplit w:val="0"/>
          <w:trHeight w:val="239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0">
            <w:pPr>
              <w:widowControl w:val="0"/>
              <w:spacing w:line="273" w:lineRule="auto"/>
              <w:rPr/>
            </w:pPr>
            <w:r w:rsidDel="00000000" w:rsidR="00000000" w:rsidRPr="00000000">
              <w:rPr>
                <w:b w:val="1"/>
                <w:rtl w:val="0"/>
              </w:rPr>
              <w:t xml:space="preserve">Next Steps</w:t>
            </w:r>
            <w:r w:rsidDel="00000000" w:rsidR="00000000" w:rsidRPr="00000000">
              <w:rPr>
                <w:rtl w:val="0"/>
              </w:rPr>
              <w:t xml:space="preserve">: I found that I made a relatively high number of contributions during the discussion, which I did not intend. Thus, I think that when approaching a subject for the first time with the year group, even when they had met the subject in previous years, it could be useful to present a refresher of their prior learning before asking them to hold a discussion and share their knowledge. That way, they would be more prepared to take part in the discussion. I also wonder if whole class dialogue could be structured in such a way that my own input could be reduced, and so I decided to investigate this with further inquiry.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1">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What reflections can be made about teaching practice from this evaluation?</w:t>
            </w:r>
            <w:r w:rsidDel="00000000" w:rsidR="00000000" w:rsidRPr="00000000">
              <w:rPr>
                <w:rtl w:val="0"/>
              </w:rPr>
            </w:r>
          </w:p>
          <w:p w:rsidR="00000000" w:rsidDel="00000000" w:rsidP="00000000" w:rsidRDefault="00000000" w:rsidRPr="00000000" w14:paraId="00000132">
            <w:pPr>
              <w:widowControl w:val="0"/>
              <w:spacing w:line="273" w:lineRule="auto"/>
              <w:ind w:left="720" w:hanging="360"/>
              <w:rPr>
                <w:rFonts w:ascii="Times New Roman" w:cs="Times New Roman" w:eastAsia="Times New Roman" w:hAnsi="Times New Roman"/>
              </w:rPr>
            </w:pPr>
            <w:r w:rsidDel="00000000" w:rsidR="00000000" w:rsidRPr="00000000">
              <w:rPr>
                <w:i w:val="1"/>
                <w:rtl w:val="0"/>
              </w:rPr>
              <w:t xml:space="preserve">What reflections can be made about children’s participation in dialogue from this evaluation?</w:t>
            </w:r>
            <w:r w:rsidDel="00000000" w:rsidR="00000000" w:rsidRPr="00000000">
              <w:rPr>
                <w:rtl w:val="0"/>
              </w:rPr>
            </w:r>
          </w:p>
          <w:p w:rsidR="00000000" w:rsidDel="00000000" w:rsidP="00000000" w:rsidRDefault="00000000" w:rsidRPr="00000000" w14:paraId="00000133">
            <w:pPr>
              <w:widowControl w:val="0"/>
              <w:spacing w:after="0" w:line="273" w:lineRule="auto"/>
              <w:ind w:left="720" w:hanging="360"/>
              <w:rPr/>
            </w:pPr>
            <w:r w:rsidDel="00000000" w:rsidR="00000000" w:rsidRPr="00000000">
              <w:rPr>
                <w:i w:val="1"/>
                <w:rtl w:val="0"/>
              </w:rPr>
              <w:t xml:space="preserve"> What might be done differently in a similar situation in the future?</w:t>
            </w:r>
            <w:r w:rsidDel="00000000" w:rsidR="00000000" w:rsidRPr="00000000">
              <w:rPr>
                <w:rtl w:val="0"/>
              </w:rPr>
            </w:r>
          </w:p>
        </w:tc>
      </w:tr>
    </w:tbl>
    <w:p w:rsidR="00000000" w:rsidDel="00000000" w:rsidP="00000000" w:rsidRDefault="00000000" w:rsidRPr="00000000" w14:paraId="00000134">
      <w:pPr>
        <w:tabs>
          <w:tab w:val="left" w:leader="none" w:pos="9510"/>
        </w:tabs>
        <w:rPr/>
      </w:pPr>
      <w:r w:rsidDel="00000000" w:rsidR="00000000" w:rsidRPr="00000000">
        <w:rPr>
          <w:rtl w:val="0"/>
        </w:rPr>
      </w:r>
    </w:p>
    <w:p w:rsidR="00000000" w:rsidDel="00000000" w:rsidP="00000000" w:rsidRDefault="00000000" w:rsidRPr="00000000" w14:paraId="00000135">
      <w:pPr>
        <w:tabs>
          <w:tab w:val="left" w:leader="none" w:pos="9510"/>
        </w:tabs>
        <w:rPr/>
      </w:pPr>
      <w:r w:rsidDel="00000000" w:rsidR="00000000" w:rsidRPr="00000000">
        <w:rPr>
          <w:rtl w:val="0"/>
        </w:rPr>
      </w:r>
    </w:p>
    <w:p w:rsidR="00000000" w:rsidDel="00000000" w:rsidP="00000000" w:rsidRDefault="00000000" w:rsidRPr="00000000" w14:paraId="00000136">
      <w:pPr>
        <w:tabs>
          <w:tab w:val="left" w:leader="none" w:pos="9510"/>
        </w:tabs>
        <w:rPr/>
      </w:pPr>
      <w:r w:rsidDel="00000000" w:rsidR="00000000" w:rsidRPr="00000000">
        <w:rPr>
          <w:rtl w:val="0"/>
        </w:rPr>
      </w:r>
    </w:p>
    <w:p w:rsidR="00000000" w:rsidDel="00000000" w:rsidP="00000000" w:rsidRDefault="00000000" w:rsidRPr="00000000" w14:paraId="00000137">
      <w:pPr>
        <w:tabs>
          <w:tab w:val="left" w:leader="none" w:pos="9510"/>
        </w:tabs>
        <w:rPr/>
      </w:pPr>
      <w:r w:rsidDel="00000000" w:rsidR="00000000" w:rsidRPr="00000000">
        <w:rPr>
          <w:rtl w:val="0"/>
        </w:rPr>
      </w:r>
    </w:p>
    <w:p w:rsidR="00000000" w:rsidDel="00000000" w:rsidP="00000000" w:rsidRDefault="00000000" w:rsidRPr="00000000" w14:paraId="00000138">
      <w:pPr>
        <w:tabs>
          <w:tab w:val="left" w:leader="none" w:pos="9510"/>
        </w:tabs>
        <w:rPr/>
      </w:pPr>
      <w:r w:rsidDel="00000000" w:rsidR="00000000" w:rsidRPr="00000000">
        <w:rPr>
          <w:rtl w:val="0"/>
        </w:rPr>
      </w:r>
    </w:p>
    <w:p w:rsidR="00000000" w:rsidDel="00000000" w:rsidP="00000000" w:rsidRDefault="00000000" w:rsidRPr="00000000" w14:paraId="00000139">
      <w:pPr>
        <w:tabs>
          <w:tab w:val="left" w:leader="none" w:pos="9510"/>
        </w:tabs>
        <w:rPr/>
      </w:pPr>
      <w:r w:rsidDel="00000000" w:rsidR="00000000" w:rsidRPr="00000000">
        <w:rPr>
          <w:rtl w:val="0"/>
        </w:rPr>
      </w:r>
    </w:p>
    <w:p w:rsidR="00000000" w:rsidDel="00000000" w:rsidP="00000000" w:rsidRDefault="00000000" w:rsidRPr="00000000" w14:paraId="0000013A">
      <w:pPr>
        <w:tabs>
          <w:tab w:val="left" w:leader="none" w:pos="9510"/>
        </w:tabs>
        <w:rPr/>
      </w:pPr>
      <w:r w:rsidDel="00000000" w:rsidR="00000000" w:rsidRPr="00000000">
        <w:rPr>
          <w:rtl w:val="0"/>
        </w:rPr>
      </w:r>
    </w:p>
    <w:p w:rsidR="00000000" w:rsidDel="00000000" w:rsidP="00000000" w:rsidRDefault="00000000" w:rsidRPr="00000000" w14:paraId="0000013B">
      <w:pPr>
        <w:tabs>
          <w:tab w:val="left" w:leader="none" w:pos="9510"/>
        </w:tabs>
        <w:rPr/>
      </w:pPr>
      <w:r w:rsidDel="00000000" w:rsidR="00000000" w:rsidRPr="00000000">
        <w:rPr>
          <w:rtl w:val="0"/>
        </w:rPr>
      </w:r>
    </w:p>
    <w:p w:rsidR="00000000" w:rsidDel="00000000" w:rsidP="00000000" w:rsidRDefault="00000000" w:rsidRPr="00000000" w14:paraId="0000013C">
      <w:pPr>
        <w:tabs>
          <w:tab w:val="left" w:leader="none" w:pos="9510"/>
        </w:tabs>
        <w:rPr/>
      </w:pPr>
      <w:r w:rsidDel="00000000" w:rsidR="00000000" w:rsidRPr="00000000">
        <w:rPr>
          <w:rtl w:val="0"/>
        </w:rPr>
      </w:r>
    </w:p>
    <w:p w:rsidR="00000000" w:rsidDel="00000000" w:rsidP="00000000" w:rsidRDefault="00000000" w:rsidRPr="00000000" w14:paraId="0000013D">
      <w:pPr>
        <w:tabs>
          <w:tab w:val="left" w:leader="none" w:pos="9510"/>
        </w:tabs>
        <w:rPr/>
      </w:pPr>
      <w:r w:rsidDel="00000000" w:rsidR="00000000" w:rsidRPr="00000000">
        <w:rPr>
          <w:rtl w:val="0"/>
        </w:rPr>
      </w:r>
    </w:p>
    <w:p w:rsidR="00000000" w:rsidDel="00000000" w:rsidP="00000000" w:rsidRDefault="00000000" w:rsidRPr="00000000" w14:paraId="0000013E">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11177</wp:posOffset>
                </wp:positionH>
                <wp:positionV relativeFrom="paragraph">
                  <wp:posOffset>100076</wp:posOffset>
                </wp:positionV>
                <wp:extent cx="9777095" cy="744855"/>
                <wp:effectExtent b="0" l="0" r="0" t="0"/>
                <wp:wrapNone/>
                <wp:docPr id="6" name=""/>
                <a:graphic>
                  <a:graphicData uri="http://schemas.microsoft.com/office/word/2010/wordprocessingShape">
                    <wps:wsp>
                      <wps:cNvSpPr/>
                      <wps:cNvPr id="7" name="Shape 7"/>
                      <wps:spPr>
                        <a:xfrm>
                          <a:off x="462215" y="3412335"/>
                          <a:ext cx="9767570" cy="735330"/>
                        </a:xfrm>
                        <a:prstGeom prst="rect">
                          <a:avLst/>
                        </a:prstGeom>
                        <a:noFill/>
                        <a:ln>
                          <a:noFill/>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1a616f"/>
                                <w:sz w:val="36"/>
                                <w:vertAlign w:val="baseline"/>
                              </w:rPr>
                              <w:t xml:space="preserve">SECTION 5: Ideas to implement dialogue in your classroom, references to other research on dialogue, and links to other related resources and activities </w:t>
                            </w:r>
                          </w:p>
                        </w:txbxContent>
                      </wps:txbx>
                      <wps:bodyPr anchorCtr="0" anchor="t" bIns="36575" lIns="36575" spcFirstLastPara="1" rIns="36575" wrap="square" tIns="3657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11177</wp:posOffset>
                </wp:positionH>
                <wp:positionV relativeFrom="paragraph">
                  <wp:posOffset>100076</wp:posOffset>
                </wp:positionV>
                <wp:extent cx="9777095" cy="744855"/>
                <wp:effectExtent b="0" l="0" r="0" t="0"/>
                <wp:wrapNone/>
                <wp:docPr id="6" name="image14.png"/>
                <a:graphic>
                  <a:graphicData uri="http://schemas.openxmlformats.org/drawingml/2006/picture">
                    <pic:pic>
                      <pic:nvPicPr>
                        <pic:cNvPr id="0" name="image14.png"/>
                        <pic:cNvPicPr preferRelativeResize="0"/>
                      </pic:nvPicPr>
                      <pic:blipFill>
                        <a:blip r:embed="rId6"/>
                        <a:srcRect/>
                        <a:stretch>
                          <a:fillRect/>
                        </a:stretch>
                      </pic:blipFill>
                      <pic:spPr>
                        <a:xfrm>
                          <a:off x="0" y="0"/>
                          <a:ext cx="9777095" cy="744855"/>
                        </a:xfrm>
                        <a:prstGeom prst="rect"/>
                        <a:ln/>
                      </pic:spPr>
                    </pic:pic>
                  </a:graphicData>
                </a:graphic>
              </wp:anchor>
            </w:drawing>
          </mc:Fallback>
        </mc:AlternateContent>
      </w:r>
    </w:p>
    <w:p w:rsidR="00000000" w:rsidDel="00000000" w:rsidP="00000000" w:rsidRDefault="00000000" w:rsidRPr="00000000" w14:paraId="0000013F">
      <w:pPr>
        <w:tabs>
          <w:tab w:val="left" w:leader="none" w:pos="9510"/>
        </w:tabs>
        <w:rPr/>
      </w:pPr>
      <w:r w:rsidDel="00000000" w:rsidR="00000000" w:rsidRPr="00000000">
        <w:rPr>
          <w:rtl w:val="0"/>
        </w:rPr>
      </w:r>
    </w:p>
    <w:p w:rsidR="00000000" w:rsidDel="00000000" w:rsidP="00000000" w:rsidRDefault="00000000" w:rsidRPr="00000000" w14:paraId="00000140">
      <w:pPr>
        <w:tabs>
          <w:tab w:val="left" w:leader="none" w:pos="9510"/>
        </w:tabs>
        <w:rPr/>
      </w:pPr>
      <w:r w:rsidDel="00000000" w:rsidR="00000000" w:rsidRPr="00000000">
        <w:rPr>
          <w:rtl w:val="0"/>
        </w:rPr>
      </w:r>
    </w:p>
    <w:p w:rsidR="00000000" w:rsidDel="00000000" w:rsidP="00000000" w:rsidRDefault="00000000" w:rsidRPr="00000000" w14:paraId="00000141">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5040376</wp:posOffset>
                </wp:positionH>
                <wp:positionV relativeFrom="paragraph">
                  <wp:posOffset>49276</wp:posOffset>
                </wp:positionV>
                <wp:extent cx="4758690" cy="5899785"/>
                <wp:effectExtent b="0" l="0" r="0" t="0"/>
                <wp:wrapNone/>
                <wp:docPr id="1" name=""/>
                <a:graphic>
                  <a:graphicData uri="http://schemas.microsoft.com/office/word/2010/wordprocessingShape">
                    <wps:wsp>
                      <wps:cNvSpPr/>
                      <wps:cNvPr id="2" name="Shape 2"/>
                      <wps:spPr>
                        <a:xfrm>
                          <a:off x="2982530" y="845983"/>
                          <a:ext cx="4726940" cy="5868035"/>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 Other activity designs and practices that can support engagement in authentic dialogue:</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assigning students talking partners to discuss ideas with;</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giving students time to work in small groups to rehearse expressing and discussing their ideas, which might be a less threatening environment than a whole-class discussion;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giving small groups the responsibility for ensuring that all members participate and are listened to;</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giving small groups the responsibility for ensuring that all members come to an understanding of the topic;</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designing more open tasks or questions that stimulate thinking and do not have one right answer (talking points are an example);</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Quattrocento Sans" w:cs="Quattrocento Sans" w:eastAsia="Quattrocento Sans" w:hAnsi="Quattrocento Sans"/>
                                <w:b w:val="1"/>
                                <w:i w:val="0"/>
                                <w:smallCaps w:val="0"/>
                                <w:strike w:val="0"/>
                                <w:color w:val="0000ff"/>
                                <w:sz w:val="21"/>
                                <w:u w:val="single"/>
                                <w:vertAlign w:val="baseline"/>
                              </w:rPr>
                              <w:t xml:space="preserve">balancing teacher and learner talk</w:t>
                            </w:r>
                            <w:r w:rsidDel="00000000" w:rsidR="00000000" w:rsidRPr="00000000">
                              <w:rPr>
                                <w:rFonts w:ascii="Quattrocento Sans" w:cs="Quattrocento Sans" w:eastAsia="Quattrocento Sans" w:hAnsi="Quattrocento Sans"/>
                                <w:b w:val="0"/>
                                <w:i w:val="0"/>
                                <w:smallCaps w:val="0"/>
                                <w:strike w:val="0"/>
                                <w:color w:val="212529"/>
                                <w:sz w:val="21"/>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This </w:t>
                            </w:r>
                            <w:r w:rsidDel="00000000" w:rsidR="00000000" w:rsidRPr="00000000">
                              <w:rPr>
                                <w:rFonts w:ascii="Calibri" w:cs="Calibri" w:eastAsia="Calibri" w:hAnsi="Calibri"/>
                                <w:b w:val="1"/>
                                <w:i w:val="0"/>
                                <w:smallCaps w:val="0"/>
                                <w:strike w:val="0"/>
                                <w:color w:val="0000ff"/>
                                <w:sz w:val="24"/>
                                <w:u w:val="single"/>
                                <w:vertAlign w:val="baseline"/>
                              </w:rPr>
                              <w:t xml:space="preserve">website</w:t>
                            </w:r>
                            <w:r w:rsidDel="00000000" w:rsidR="00000000" w:rsidRPr="00000000">
                              <w:rPr>
                                <w:rFonts w:ascii="Calibri" w:cs="Calibri" w:eastAsia="Calibri" w:hAnsi="Calibri"/>
                                <w:b w:val="1"/>
                                <w:i w:val="0"/>
                                <w:smallCaps w:val="0"/>
                                <w:strike w:val="0"/>
                                <w:color w:val="000000"/>
                                <w:sz w:val="24"/>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has a number of suggestions for structuring and focusing small-group activities.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This chapter </w:t>
                            </w:r>
                            <w:r w:rsidDel="00000000" w:rsidR="00000000" w:rsidRPr="00000000">
                              <w:rPr>
                                <w:rFonts w:ascii="Calibri" w:cs="Calibri" w:eastAsia="Calibri" w:hAnsi="Calibri"/>
                                <w:b w:val="0"/>
                                <w:i w:val="0"/>
                                <w:smallCaps w:val="0"/>
                                <w:strike w:val="0"/>
                                <w:color w:val="212529"/>
                                <w:sz w:val="24"/>
                                <w:highlight w:val="white"/>
                                <w:vertAlign w:val="baseline"/>
                              </w:rPr>
                              <w:t xml:space="preserve">offers an accessible set of excellent strategies and tips</w:t>
                            </w:r>
                            <w:r w:rsidDel="00000000" w:rsidR="00000000" w:rsidRPr="00000000">
                              <w:rPr>
                                <w:rFonts w:ascii="Calibri" w:cs="Calibri" w:eastAsia="Calibri" w:hAnsi="Calibri"/>
                                <w:b w:val="0"/>
                                <w:i w:val="0"/>
                                <w:smallCaps w:val="0"/>
                                <w:strike w:val="0"/>
                                <w:color w:val="000000"/>
                                <w:sz w:val="24"/>
                                <w:vertAlign w:val="baseline"/>
                              </w:rPr>
                              <w:t xml:space="preserve"> on </w:t>
                            </w:r>
                            <w:r w:rsidDel="00000000" w:rsidR="00000000" w:rsidRPr="00000000">
                              <w:rPr>
                                <w:rFonts w:ascii="Quattrocento Sans" w:cs="Quattrocento Sans" w:eastAsia="Quattrocento Sans" w:hAnsi="Quattrocento Sans"/>
                                <w:b w:val="1"/>
                                <w:i w:val="0"/>
                                <w:smallCaps w:val="0"/>
                                <w:strike w:val="0"/>
                                <w:color w:val="0000ff"/>
                                <w:sz w:val="21"/>
                                <w:highlight w:val="white"/>
                                <w:u w:val="single"/>
                                <w:vertAlign w:val="baseline"/>
                              </w:rPr>
                              <w:t xml:space="preserve">Creating a supportive environment for classroom dialogue</w:t>
                            </w:r>
                            <w:r w:rsidDel="00000000" w:rsidR="00000000" w:rsidRPr="00000000">
                              <w:rPr>
                                <w:rFonts w:ascii="Quattrocento Sans" w:cs="Quattrocento Sans" w:eastAsia="Quattrocento Sans" w:hAnsi="Quattrocento Sans"/>
                                <w:b w:val="1"/>
                                <w:i w:val="0"/>
                                <w:smallCaps w:val="0"/>
                                <w:strike w:val="0"/>
                                <w:color w:val="212529"/>
                                <w:sz w:val="21"/>
                                <w:highlight w:val="white"/>
                                <w:vertAlign w:val="baseline"/>
                              </w:rPr>
                              <w:t xml:space="preserv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highlight w:val="white"/>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highlight w:val="white"/>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A general introduction to educational dialogue is available in the</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w:t>
                            </w:r>
                            <w:r w:rsidDel="00000000" w:rsidR="00000000" w:rsidRPr="00000000">
                              <w:rPr>
                                <w:rFonts w:ascii="Calibri" w:cs="Calibri" w:eastAsia="Calibri" w:hAnsi="Calibri"/>
                                <w:b w:val="1"/>
                                <w:i w:val="0"/>
                                <w:smallCaps w:val="0"/>
                                <w:strike w:val="0"/>
                                <w:color w:val="0000ff"/>
                                <w:sz w:val="24"/>
                                <w:u w:val="single"/>
                                <w:vertAlign w:val="baseline"/>
                              </w:rPr>
                              <w:t xml:space="preserve">Teacher’s Guide to Dialogic Pedagogy</w:t>
                            </w:r>
                            <w:r w:rsidDel="00000000" w:rsidR="00000000" w:rsidRPr="00000000">
                              <w:rPr>
                                <w:rFonts w:ascii="Calibri" w:cs="Calibri" w:eastAsia="Calibri" w:hAnsi="Calibri"/>
                                <w:b w:val="1"/>
                                <w:i w:val="0"/>
                                <w:smallCaps w:val="0"/>
                                <w:strike w:val="0"/>
                                <w:color w:val="000000"/>
                                <w:sz w:val="24"/>
                                <w:vertAlign w:val="baseline"/>
                              </w:rPr>
                              <w:t xml:space="preserve">.</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5040376</wp:posOffset>
                </wp:positionH>
                <wp:positionV relativeFrom="paragraph">
                  <wp:posOffset>49276</wp:posOffset>
                </wp:positionV>
                <wp:extent cx="4758690" cy="5899785"/>
                <wp:effectExtent b="0" l="0" r="0" t="0"/>
                <wp:wrapNone/>
                <wp:docPr id="1" name="image9.png"/>
                <a:graphic>
                  <a:graphicData uri="http://schemas.openxmlformats.org/drawingml/2006/picture">
                    <pic:pic>
                      <pic:nvPicPr>
                        <pic:cNvPr id="0" name="image9.png"/>
                        <pic:cNvPicPr preferRelativeResize="0"/>
                      </pic:nvPicPr>
                      <pic:blipFill>
                        <a:blip r:embed="rId6"/>
                        <a:srcRect/>
                        <a:stretch>
                          <a:fillRect/>
                        </a:stretch>
                      </pic:blipFill>
                      <pic:spPr>
                        <a:xfrm>
                          <a:off x="0" y="0"/>
                          <a:ext cx="4758690" cy="5899785"/>
                        </a:xfrm>
                        <a:prstGeom prst="rect"/>
                        <a:ln/>
                      </pic:spPr>
                    </pic:pic>
                  </a:graphicData>
                </a:graphic>
              </wp:anchor>
            </w:drawing>
          </mc:Fallback>
        </mc:AlternateContent>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-14223</wp:posOffset>
                </wp:positionH>
                <wp:positionV relativeFrom="paragraph">
                  <wp:posOffset>61976</wp:posOffset>
                </wp:positionV>
                <wp:extent cx="4758690" cy="5899785"/>
                <wp:effectExtent b="0" l="0" r="0" t="0"/>
                <wp:wrapNone/>
                <wp:docPr id="22" name=""/>
                <a:graphic>
                  <a:graphicData uri="http://schemas.microsoft.com/office/word/2010/wordprocessingShape">
                    <wps:wsp>
                      <wps:cNvSpPr/>
                      <wps:cNvPr id="23" name="Shape 23"/>
                      <wps:spPr>
                        <a:xfrm>
                          <a:off x="2982530" y="845983"/>
                          <a:ext cx="4726940" cy="5868035"/>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Ideas to implement dialogue in your classroom</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As well as the catch all term ‘group work’, there are a number of pedagogical approaches to encourage productive dialogue. Many teachers will already be familiar with some of these: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Talking Points</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Talking Partners</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Think, Pair, Share</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Circle Time</w:t>
                            </w:r>
                          </w:p>
                          <w:p w:rsidR="00000000" w:rsidDel="00000000" w:rsidP="00000000" w:rsidRDefault="00000000" w:rsidRPr="00000000">
                            <w:pPr>
                              <w:spacing w:after="18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Student Presentations with Q&amp;A  (‘hot seating’)</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There are also deeper pedagogical practices that facilitate high quality educational dialogue.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ff"/>
                                <w:sz w:val="20"/>
                                <w:u w:val="single"/>
                                <w:vertAlign w:val="baseline"/>
                              </w:rPr>
                              <w:t xml:space="preserve"> </w:t>
                            </w:r>
                            <w:r w:rsidDel="00000000" w:rsidR="00000000" w:rsidRPr="00000000">
                              <w:rPr>
                                <w:rFonts w:ascii="Calibri" w:cs="Calibri" w:eastAsia="Calibri" w:hAnsi="Calibri"/>
                                <w:b w:val="1"/>
                                <w:i w:val="0"/>
                                <w:smallCaps w:val="0"/>
                                <w:strike w:val="0"/>
                                <w:color w:val="0000ff"/>
                                <w:sz w:val="24"/>
                                <w:u w:val="single"/>
                                <w:vertAlign w:val="baseline"/>
                              </w:rPr>
                              <w:t xml:space="preserve">Thinking Together</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Philosophy for Children </w:t>
                            </w:r>
                          </w:p>
                          <w:p w:rsidR="00000000" w:rsidDel="00000000" w:rsidP="00000000" w:rsidRDefault="00000000" w:rsidRPr="00000000">
                            <w:pPr>
                              <w:spacing w:after="120" w:before="0" w:line="285"/>
                              <w:ind w:left="282.99999237060547"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1"/>
                                <w:i w:val="0"/>
                                <w:smallCaps w:val="0"/>
                                <w:strike w:val="0"/>
                                <w:color w:val="0000ff"/>
                                <w:sz w:val="24"/>
                                <w:u w:val="single"/>
                                <w:vertAlign w:val="baseline"/>
                              </w:rPr>
                              <w:t xml:space="preserve">Dialogic Gatherings </w:t>
                            </w:r>
                            <w:r w:rsidDel="00000000" w:rsidR="00000000" w:rsidRPr="00000000">
                              <w:rPr>
                                <w:rFonts w:ascii="Calibri" w:cs="Calibri" w:eastAsia="Calibri" w:hAnsi="Calibri"/>
                                <w:b w:val="1"/>
                                <w:i w:val="0"/>
                                <w:smallCaps w:val="0"/>
                                <w:strike w:val="0"/>
                                <w:color w:val="000000"/>
                                <w:sz w:val="24"/>
                                <w:vertAlign w:val="baseline"/>
                              </w:rPr>
                              <w:t xml:space="preserve"> </w:t>
                            </w:r>
                          </w:p>
                          <w:p w:rsidR="00000000" w:rsidDel="00000000" w:rsidP="00000000" w:rsidRDefault="00000000" w:rsidRPr="00000000">
                            <w:pPr>
                              <w:spacing w:after="180" w:before="0" w:line="285"/>
                              <w:ind w:left="282.99999237060547" w:right="0" w:firstLine="0"/>
                              <w:jc w:val="left"/>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1"/>
                                <w:i w:val="0"/>
                                <w:smallCaps w:val="0"/>
                                <w:strike w:val="0"/>
                                <w:color w:val="0000ff"/>
                                <w:sz w:val="24"/>
                                <w:u w:val="single"/>
                                <w:vertAlign w:val="baseline"/>
                              </w:rPr>
                              <w:t xml:space="preserve">Dialogic Halaqah</w:t>
                            </w:r>
                            <w:r w:rsidDel="00000000" w:rsidR="00000000" w:rsidRPr="00000000">
                              <w:rPr>
                                <w:rFonts w:ascii="Calibri" w:cs="Calibri" w:eastAsia="Calibri" w:hAnsi="Calibri"/>
                                <w:b w:val="1"/>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Accountable Talk</w:t>
                            </w:r>
                            <w:r w:rsidDel="00000000" w:rsidR="00000000" w:rsidRPr="00000000">
                              <w:rPr>
                                <w:rFonts w:ascii="Calibri" w:cs="Calibri" w:eastAsia="Calibri" w:hAnsi="Calibri"/>
                                <w:b w:val="1"/>
                                <w:i w:val="0"/>
                                <w:smallCaps w:val="0"/>
                                <w:strike w:val="0"/>
                                <w:color w:val="0000ff"/>
                                <w:sz w:val="24"/>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Developed in the US, this website offers suggestions for classroom activities that promote dialogue, as well as a series of free podcasts about dialogue, particularly in maths teaching.</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-14223</wp:posOffset>
                </wp:positionH>
                <wp:positionV relativeFrom="paragraph">
                  <wp:posOffset>61976</wp:posOffset>
                </wp:positionV>
                <wp:extent cx="4758690" cy="5899785"/>
                <wp:effectExtent b="0" l="0" r="0" t="0"/>
                <wp:wrapNone/>
                <wp:docPr id="22" name="image30.png"/>
                <a:graphic>
                  <a:graphicData uri="http://schemas.openxmlformats.org/drawingml/2006/picture">
                    <pic:pic>
                      <pic:nvPicPr>
                        <pic:cNvPr id="0" name="image30.png"/>
                        <pic:cNvPicPr preferRelativeResize="0"/>
                      </pic:nvPicPr>
                      <pic:blipFill>
                        <a:blip r:embed="rId6"/>
                        <a:srcRect/>
                        <a:stretch>
                          <a:fillRect/>
                        </a:stretch>
                      </pic:blipFill>
                      <pic:spPr>
                        <a:xfrm>
                          <a:off x="0" y="0"/>
                          <a:ext cx="4758690" cy="5899785"/>
                        </a:xfrm>
                        <a:prstGeom prst="rect"/>
                        <a:ln/>
                      </pic:spPr>
                    </pic:pic>
                  </a:graphicData>
                </a:graphic>
              </wp:anchor>
            </w:drawing>
          </mc:Fallback>
        </mc:AlternateContent>
      </w:r>
    </w:p>
    <w:p w:rsidR="00000000" w:rsidDel="00000000" w:rsidP="00000000" w:rsidRDefault="00000000" w:rsidRPr="00000000" w14:paraId="00000142">
      <w:pPr>
        <w:tabs>
          <w:tab w:val="left" w:leader="none" w:pos="9510"/>
        </w:tabs>
        <w:rPr/>
      </w:pPr>
      <w:r w:rsidDel="00000000" w:rsidR="00000000" w:rsidRPr="00000000">
        <w:rPr>
          <w:rtl w:val="0"/>
        </w:rPr>
      </w:r>
    </w:p>
    <w:p w:rsidR="00000000" w:rsidDel="00000000" w:rsidP="00000000" w:rsidRDefault="00000000" w:rsidRPr="00000000" w14:paraId="00000143">
      <w:pPr>
        <w:tabs>
          <w:tab w:val="left" w:leader="none" w:pos="9510"/>
        </w:tabs>
        <w:rPr/>
      </w:pPr>
      <w:r w:rsidDel="00000000" w:rsidR="00000000" w:rsidRPr="00000000">
        <w:rPr>
          <w:rtl w:val="0"/>
        </w:rPr>
      </w:r>
    </w:p>
    <w:p w:rsidR="00000000" w:rsidDel="00000000" w:rsidP="00000000" w:rsidRDefault="00000000" w:rsidRPr="00000000" w14:paraId="00000144">
      <w:pPr>
        <w:tabs>
          <w:tab w:val="left" w:leader="none" w:pos="9510"/>
        </w:tabs>
        <w:rPr/>
      </w:pPr>
      <w:r w:rsidDel="00000000" w:rsidR="00000000" w:rsidRPr="00000000">
        <w:rPr>
          <w:rtl w:val="0"/>
        </w:rPr>
      </w:r>
    </w:p>
    <w:p w:rsidR="00000000" w:rsidDel="00000000" w:rsidP="00000000" w:rsidRDefault="00000000" w:rsidRPr="00000000" w14:paraId="00000145">
      <w:pPr>
        <w:tabs>
          <w:tab w:val="left" w:leader="none" w:pos="9510"/>
        </w:tabs>
        <w:rPr/>
      </w:pPr>
      <w:r w:rsidDel="00000000" w:rsidR="00000000" w:rsidRPr="00000000">
        <w:rPr>
          <w:rtl w:val="0"/>
        </w:rPr>
      </w:r>
    </w:p>
    <w:p w:rsidR="00000000" w:rsidDel="00000000" w:rsidP="00000000" w:rsidRDefault="00000000" w:rsidRPr="00000000" w14:paraId="00000146">
      <w:pPr>
        <w:tabs>
          <w:tab w:val="left" w:leader="none" w:pos="9510"/>
        </w:tabs>
        <w:rPr/>
      </w:pPr>
      <w:r w:rsidDel="00000000" w:rsidR="00000000" w:rsidRPr="00000000">
        <w:rPr>
          <w:rtl w:val="0"/>
        </w:rPr>
      </w:r>
    </w:p>
    <w:p w:rsidR="00000000" w:rsidDel="00000000" w:rsidP="00000000" w:rsidRDefault="00000000" w:rsidRPr="00000000" w14:paraId="00000147">
      <w:pPr>
        <w:tabs>
          <w:tab w:val="left" w:leader="none" w:pos="9510"/>
        </w:tabs>
        <w:rPr/>
      </w:pPr>
      <w:r w:rsidDel="00000000" w:rsidR="00000000" w:rsidRPr="00000000">
        <w:rPr>
          <w:rtl w:val="0"/>
        </w:rPr>
      </w:r>
    </w:p>
    <w:p w:rsidR="00000000" w:rsidDel="00000000" w:rsidP="00000000" w:rsidRDefault="00000000" w:rsidRPr="00000000" w14:paraId="00000148">
      <w:pPr>
        <w:tabs>
          <w:tab w:val="left" w:leader="none" w:pos="9510"/>
        </w:tabs>
        <w:rPr/>
      </w:pPr>
      <w:r w:rsidDel="00000000" w:rsidR="00000000" w:rsidRPr="00000000">
        <w:rPr>
          <w:rtl w:val="0"/>
        </w:rPr>
      </w:r>
    </w:p>
    <w:p w:rsidR="00000000" w:rsidDel="00000000" w:rsidP="00000000" w:rsidRDefault="00000000" w:rsidRPr="00000000" w14:paraId="00000149">
      <w:pPr>
        <w:tabs>
          <w:tab w:val="left" w:leader="none" w:pos="9510"/>
        </w:tabs>
        <w:rPr/>
      </w:pPr>
      <w:r w:rsidDel="00000000" w:rsidR="00000000" w:rsidRPr="00000000">
        <w:rPr>
          <w:rtl w:val="0"/>
        </w:rPr>
      </w:r>
    </w:p>
    <w:p w:rsidR="00000000" w:rsidDel="00000000" w:rsidP="00000000" w:rsidRDefault="00000000" w:rsidRPr="00000000" w14:paraId="0000014A">
      <w:pPr>
        <w:tabs>
          <w:tab w:val="left" w:leader="none" w:pos="9510"/>
        </w:tabs>
        <w:rPr/>
      </w:pPr>
      <w:r w:rsidDel="00000000" w:rsidR="00000000" w:rsidRPr="00000000">
        <w:rPr>
          <w:rtl w:val="0"/>
        </w:rPr>
      </w:r>
    </w:p>
    <w:p w:rsidR="00000000" w:rsidDel="00000000" w:rsidP="00000000" w:rsidRDefault="00000000" w:rsidRPr="00000000" w14:paraId="0000014B">
      <w:pPr>
        <w:tabs>
          <w:tab w:val="left" w:leader="none" w:pos="9510"/>
        </w:tabs>
        <w:rPr/>
      </w:pPr>
      <w:r w:rsidDel="00000000" w:rsidR="00000000" w:rsidRPr="00000000">
        <w:rPr>
          <w:rtl w:val="0"/>
        </w:rPr>
      </w:r>
    </w:p>
    <w:p w:rsidR="00000000" w:rsidDel="00000000" w:rsidP="00000000" w:rsidRDefault="00000000" w:rsidRPr="00000000" w14:paraId="0000014C">
      <w:pPr>
        <w:tabs>
          <w:tab w:val="left" w:leader="none" w:pos="9510"/>
        </w:tabs>
        <w:rPr/>
      </w:pPr>
      <w:r w:rsidDel="00000000" w:rsidR="00000000" w:rsidRPr="00000000">
        <w:rPr>
          <w:rtl w:val="0"/>
        </w:rPr>
      </w:r>
    </w:p>
    <w:p w:rsidR="00000000" w:rsidDel="00000000" w:rsidP="00000000" w:rsidRDefault="00000000" w:rsidRPr="00000000" w14:paraId="0000014D">
      <w:pPr>
        <w:tabs>
          <w:tab w:val="left" w:leader="none" w:pos="9510"/>
        </w:tabs>
        <w:rPr/>
      </w:pPr>
      <w:r w:rsidDel="00000000" w:rsidR="00000000" w:rsidRPr="00000000">
        <w:rPr>
          <w:rtl w:val="0"/>
        </w:rPr>
      </w:r>
    </w:p>
    <w:p w:rsidR="00000000" w:rsidDel="00000000" w:rsidP="00000000" w:rsidRDefault="00000000" w:rsidRPr="00000000" w14:paraId="0000014E">
      <w:pPr>
        <w:tabs>
          <w:tab w:val="left" w:leader="none" w:pos="9510"/>
        </w:tabs>
        <w:rPr/>
      </w:pPr>
      <w:r w:rsidDel="00000000" w:rsidR="00000000" w:rsidRPr="00000000">
        <w:rPr>
          <w:rtl w:val="0"/>
        </w:rPr>
      </w:r>
    </w:p>
    <w:p w:rsidR="00000000" w:rsidDel="00000000" w:rsidP="00000000" w:rsidRDefault="00000000" w:rsidRPr="00000000" w14:paraId="0000014F">
      <w:pPr>
        <w:tabs>
          <w:tab w:val="left" w:leader="none" w:pos="9510"/>
        </w:tabs>
        <w:rPr/>
      </w:pPr>
      <w:r w:rsidDel="00000000" w:rsidR="00000000" w:rsidRPr="00000000">
        <w:rPr>
          <w:rtl w:val="0"/>
        </w:rPr>
      </w:r>
    </w:p>
    <w:p w:rsidR="00000000" w:rsidDel="00000000" w:rsidP="00000000" w:rsidRDefault="00000000" w:rsidRPr="00000000" w14:paraId="00000150">
      <w:pPr>
        <w:tabs>
          <w:tab w:val="left" w:leader="none" w:pos="9510"/>
        </w:tabs>
        <w:rPr/>
      </w:pPr>
      <w:r w:rsidDel="00000000" w:rsidR="00000000" w:rsidRPr="00000000">
        <w:rPr>
          <w:rtl w:val="0"/>
        </w:rPr>
      </w:r>
    </w:p>
    <w:p w:rsidR="00000000" w:rsidDel="00000000" w:rsidP="00000000" w:rsidRDefault="00000000" w:rsidRPr="00000000" w14:paraId="00000151">
      <w:pPr>
        <w:tabs>
          <w:tab w:val="left" w:leader="none" w:pos="9510"/>
        </w:tabs>
        <w:rPr/>
      </w:pPr>
      <w:r w:rsidDel="00000000" w:rsidR="00000000" w:rsidRPr="00000000">
        <w:rPr>
          <w:rtl w:val="0"/>
        </w:rPr>
      </w:r>
    </w:p>
    <w:p w:rsidR="00000000" w:rsidDel="00000000" w:rsidP="00000000" w:rsidRDefault="00000000" w:rsidRPr="00000000" w14:paraId="00000152">
      <w:pPr>
        <w:tabs>
          <w:tab w:val="left" w:leader="none" w:pos="9510"/>
        </w:tabs>
        <w:rPr/>
      </w:pPr>
      <w:r w:rsidDel="00000000" w:rsidR="00000000" w:rsidRPr="00000000">
        <w:rPr>
          <w:rtl w:val="0"/>
        </w:rPr>
      </w:r>
    </w:p>
    <w:p w:rsidR="00000000" w:rsidDel="00000000" w:rsidP="00000000" w:rsidRDefault="00000000" w:rsidRPr="00000000" w14:paraId="00000153">
      <w:pPr>
        <w:tabs>
          <w:tab w:val="left" w:leader="none" w:pos="9510"/>
        </w:tabs>
        <w:rPr/>
      </w:pPr>
      <w:r w:rsidDel="00000000" w:rsidR="00000000" w:rsidRPr="00000000">
        <w:rPr>
          <w:rtl w:val="0"/>
        </w:rPr>
      </w:r>
    </w:p>
    <w:p w:rsidR="00000000" w:rsidDel="00000000" w:rsidP="00000000" w:rsidRDefault="00000000" w:rsidRPr="00000000" w14:paraId="00000154">
      <w:pPr>
        <w:tabs>
          <w:tab w:val="left" w:leader="none" w:pos="9510"/>
        </w:tabs>
        <w:rPr/>
      </w:pPr>
      <w:r w:rsidDel="00000000" w:rsidR="00000000" w:rsidRPr="00000000">
        <w:rPr>
          <w:rtl w:val="0"/>
        </w:rPr>
      </w:r>
    </w:p>
    <w:p w:rsidR="00000000" w:rsidDel="00000000" w:rsidP="00000000" w:rsidRDefault="00000000" w:rsidRPr="00000000" w14:paraId="00000155">
      <w:pPr>
        <w:tabs>
          <w:tab w:val="left" w:leader="none" w:pos="9510"/>
        </w:tabs>
        <w:rPr/>
      </w:pPr>
      <w:r w:rsidDel="00000000" w:rsidR="00000000" w:rsidRPr="00000000">
        <w:rPr>
          <w:rtl w:val="0"/>
        </w:rPr>
      </w:r>
    </w:p>
    <w:p w:rsidR="00000000" w:rsidDel="00000000" w:rsidP="00000000" w:rsidRDefault="00000000" w:rsidRPr="00000000" w14:paraId="00000156">
      <w:pPr>
        <w:tabs>
          <w:tab w:val="left" w:leader="none" w:pos="9510"/>
        </w:tabs>
        <w:rPr/>
      </w:pPr>
      <w:r w:rsidDel="00000000" w:rsidR="00000000" w:rsidRPr="00000000">
        <w:rPr>
          <w:rtl w:val="0"/>
        </w:rPr>
      </w:r>
    </w:p>
    <w:p w:rsidR="00000000" w:rsidDel="00000000" w:rsidP="00000000" w:rsidRDefault="00000000" w:rsidRPr="00000000" w14:paraId="00000157">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-26923</wp:posOffset>
                </wp:positionH>
                <wp:positionV relativeFrom="paragraph">
                  <wp:posOffset>100076</wp:posOffset>
                </wp:positionV>
                <wp:extent cx="4758690" cy="6659880"/>
                <wp:effectExtent b="0" l="0" r="0" t="0"/>
                <wp:wrapNone/>
                <wp:docPr id="24" name=""/>
                <a:graphic>
                  <a:graphicData uri="http://schemas.microsoft.com/office/word/2010/wordprocessingShape">
                    <wps:wsp>
                      <wps:cNvSpPr/>
                      <wps:cNvPr id="25" name="Shape 25"/>
                      <wps:spPr>
                        <a:xfrm>
                          <a:off x="2982530" y="465935"/>
                          <a:ext cx="4726940" cy="662813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Philosophy with Children </w:t>
                            </w:r>
                          </w:p>
                          <w:p w:rsidR="00000000" w:rsidDel="00000000" w:rsidP="00000000" w:rsidRDefault="00000000" w:rsidRPr="00000000">
                            <w:pPr>
                              <w:spacing w:after="120" w:before="0" w:line="273.0000114440918"/>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This approach facilitates dialogue as students discuss age-appropriate philosophical questions. The focus is not on ‘learning philosophy’ but rather the process of inquiry – formulating and expressing ideas, and building on or challenging other’s point of view to advance understanding</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Center for Philosophy with Children, University of Washington</w:t>
                            </w:r>
                            <w:r w:rsidDel="00000000" w:rsidR="00000000" w:rsidRPr="00000000">
                              <w:rPr>
                                <w:rFonts w:ascii="Calibri" w:cs="Calibri" w:eastAsia="Calibri" w:hAnsi="Calibri"/>
                                <w:b w:val="0"/>
                                <w:i w:val="0"/>
                                <w:smallCaps w:val="0"/>
                                <w:strike w:val="0"/>
                                <w:color w:val="000000"/>
                                <w:sz w:val="24"/>
                                <w:vertAlign w:val="baseline"/>
                              </w:rPr>
                              <w:t xml:space="preserve"> A selection of lesson plans and stimulus materials for children aged 5-16</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Philosopher’s Backpack</w:t>
                            </w:r>
                            <w:r w:rsidDel="00000000" w:rsidR="00000000" w:rsidRPr="00000000">
                              <w:rPr>
                                <w:rFonts w:ascii="Calibri" w:cs="Calibri" w:eastAsia="Calibri" w:hAnsi="Calibri"/>
                                <w:b w:val="1"/>
                                <w:i w:val="0"/>
                                <w:smallCaps w:val="0"/>
                                <w:strike w:val="0"/>
                                <w:color w:val="000000"/>
                                <w:sz w:val="24"/>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This has a page with a large collections of links to Philosophy for Children ideas and resources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The Philosophy Man</w:t>
                            </w:r>
                            <w:r w:rsidDel="00000000" w:rsidR="00000000" w:rsidRPr="00000000">
                              <w:rPr>
                                <w:rFonts w:ascii="Calibri" w:cs="Calibri" w:eastAsia="Calibri" w:hAnsi="Calibri"/>
                                <w:b w:val="1"/>
                                <w:i w:val="0"/>
                                <w:smallCaps w:val="0"/>
                                <w:strike w:val="0"/>
                                <w:color w:val="000000"/>
                                <w:sz w:val="24"/>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Teachers can sign up for free weekly emails which have a stimulus story and questions, as well as ideas for thinking games</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Research methods and assessment of progress in dialogue: free resources from University of Cambridge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Our team has produced an accessible book on </w:t>
                            </w:r>
                            <w:r w:rsidDel="00000000" w:rsidR="00000000" w:rsidRPr="00000000">
                              <w:rPr>
                                <w:rFonts w:ascii="Calibri" w:cs="Calibri" w:eastAsia="Calibri" w:hAnsi="Calibri"/>
                                <w:b w:val="1"/>
                                <w:i w:val="1"/>
                                <w:smallCaps w:val="0"/>
                                <w:strike w:val="0"/>
                                <w:color w:val="0000ff"/>
                                <w:sz w:val="24"/>
                                <w:u w:val="single"/>
                                <w:vertAlign w:val="baseline"/>
                              </w:rPr>
                              <w:t xml:space="preserve">Research Methods for Educational Dialogue</w:t>
                            </w:r>
                            <w:r w:rsidDel="00000000" w:rsidR="00000000" w:rsidRPr="00000000">
                              <w:rPr>
                                <w:rFonts w:ascii="Calibri" w:cs="Calibri" w:eastAsia="Calibri" w:hAnsi="Calibri"/>
                                <w:b w:val="0"/>
                                <w:i w:val="0"/>
                                <w:smallCaps w:val="0"/>
                                <w:strike w:val="0"/>
                                <w:color w:val="000000"/>
                                <w:sz w:val="24"/>
                                <w:vertAlign w:val="baseline"/>
                              </w:rPr>
                              <w:t xml:space="preserve"> for practitioners and other researchers.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The </w:t>
                            </w:r>
                            <w:r w:rsidDel="00000000" w:rsidR="00000000" w:rsidRPr="00000000">
                              <w:rPr>
                                <w:rFonts w:ascii="Calibri" w:cs="Calibri" w:eastAsia="Calibri" w:hAnsi="Calibri"/>
                                <w:b w:val="1"/>
                                <w:i w:val="0"/>
                                <w:smallCaps w:val="0"/>
                                <w:strike w:val="0"/>
                                <w:color w:val="000000"/>
                                <w:sz w:val="24"/>
                                <w:vertAlign w:val="baseline"/>
                              </w:rPr>
                              <w:t xml:space="preserve">DIALLS</w:t>
                            </w:r>
                            <w:r w:rsidDel="00000000" w:rsidR="00000000" w:rsidRPr="00000000">
                              <w:rPr>
                                <w:rFonts w:ascii="Calibri" w:cs="Calibri" w:eastAsia="Calibri" w:hAnsi="Calibri"/>
                                <w:b w:val="0"/>
                                <w:i w:val="0"/>
                                <w:smallCaps w:val="0"/>
                                <w:strike w:val="0"/>
                                <w:color w:val="000000"/>
                                <w:sz w:val="24"/>
                                <w:vertAlign w:val="baseline"/>
                              </w:rPr>
                              <w:t xml:space="preserve"> (Dialogue and Argumentation for Cultural Literacy Learning in Schools) project at University of Cambridge produced a useful </w:t>
                            </w:r>
                            <w:r w:rsidDel="00000000" w:rsidR="00000000" w:rsidRPr="00000000">
                              <w:rPr>
                                <w:rFonts w:ascii="Calibri" w:cs="Calibri" w:eastAsia="Calibri" w:hAnsi="Calibri"/>
                                <w:b w:val="1"/>
                                <w:i w:val="0"/>
                                <w:smallCaps w:val="0"/>
                                <w:strike w:val="0"/>
                                <w:color w:val="0000ff"/>
                                <w:sz w:val="24"/>
                                <w:u w:val="single"/>
                                <w:vertAlign w:val="baseline"/>
                              </w:rPr>
                              <w:t xml:space="preserve">tool to measure progress in dialogue</w:t>
                            </w:r>
                            <w:r w:rsidDel="00000000" w:rsidR="00000000" w:rsidRPr="00000000">
                              <w:rPr>
                                <w:rFonts w:ascii="Calibri" w:cs="Calibri" w:eastAsia="Calibri" w:hAnsi="Calibri"/>
                                <w:b w:val="0"/>
                                <w:i w:val="0"/>
                                <w:smallCaps w:val="0"/>
                                <w:strike w:val="0"/>
                                <w:color w:val="000000"/>
                                <w:sz w:val="24"/>
                                <w:vertAlign w:val="baseline"/>
                              </w:rPr>
                              <w:t xml:space="preserv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2e57f0"/>
                                <w:sz w:val="24"/>
                                <w:u w:val="single"/>
                                <w:vertAlign w:val="baseline"/>
                              </w:rPr>
                              <w:t xml:space="preserve">Ed:Talk</w:t>
                            </w:r>
                            <w:r w:rsidDel="00000000" w:rsidR="00000000" w:rsidRPr="00000000">
                              <w:rPr>
                                <w:rFonts w:ascii="Calibri" w:cs="Calibri" w:eastAsia="Calibri" w:hAnsi="Calibri"/>
                                <w:b w:val="1"/>
                                <w:i w:val="0"/>
                                <w:smallCaps w:val="0"/>
                                <w:strike w:val="0"/>
                                <w:color w:val="000000"/>
                                <w:sz w:val="24"/>
                                <w:vertAlign w:val="baseline"/>
                              </w:rPr>
                              <w:t xml:space="preserve">, the Evidence and Dialogue Toolkit, </w:t>
                            </w:r>
                            <w:r w:rsidDel="00000000" w:rsidR="00000000" w:rsidRPr="00000000">
                              <w:rPr>
                                <w:rFonts w:ascii="Calibri" w:cs="Calibri" w:eastAsia="Calibri" w:hAnsi="Calibri"/>
                                <w:b w:val="0"/>
                                <w:i w:val="0"/>
                                <w:smallCaps w:val="0"/>
                                <w:strike w:val="0"/>
                                <w:color w:val="000000"/>
                                <w:sz w:val="24"/>
                                <w:vertAlign w:val="baseline"/>
                              </w:rPr>
                              <w:t xml:space="preserve">offers planning and evaluation tools to assess student learning and engagement.</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-26923</wp:posOffset>
                </wp:positionH>
                <wp:positionV relativeFrom="paragraph">
                  <wp:posOffset>100076</wp:posOffset>
                </wp:positionV>
                <wp:extent cx="4758690" cy="6659880"/>
                <wp:effectExtent b="0" l="0" r="0" t="0"/>
                <wp:wrapNone/>
                <wp:docPr id="24" name="image32.png"/>
                <a:graphic>
                  <a:graphicData uri="http://schemas.openxmlformats.org/drawingml/2006/picture">
                    <pic:pic>
                      <pic:nvPicPr>
                        <pic:cNvPr id="0" name="image32.png"/>
                        <pic:cNvPicPr preferRelativeResize="0"/>
                      </pic:nvPicPr>
                      <pic:blipFill>
                        <a:blip r:embed="rId6"/>
                        <a:srcRect/>
                        <a:stretch>
                          <a:fillRect/>
                        </a:stretch>
                      </pic:blipFill>
                      <pic:spPr>
                        <a:xfrm>
                          <a:off x="0" y="0"/>
                          <a:ext cx="4758690" cy="6659880"/>
                        </a:xfrm>
                        <a:prstGeom prst="rect"/>
                        <a:ln/>
                      </pic:spPr>
                    </pic:pic>
                  </a:graphicData>
                </a:graphic>
              </wp:anchor>
            </w:drawing>
          </mc:Fallback>
        </mc:AlternateContent>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5002276</wp:posOffset>
                </wp:positionH>
                <wp:positionV relativeFrom="paragraph">
                  <wp:posOffset>112776</wp:posOffset>
                </wp:positionV>
                <wp:extent cx="4758690" cy="6659880"/>
                <wp:effectExtent b="0" l="0" r="0" t="0"/>
                <wp:wrapNone/>
                <wp:docPr id="10" name=""/>
                <a:graphic>
                  <a:graphicData uri="http://schemas.microsoft.com/office/word/2010/wordprocessingShape">
                    <wps:wsp>
                      <wps:cNvSpPr/>
                      <wps:cNvPr id="11" name="Shape 11"/>
                      <wps:spPr>
                        <a:xfrm>
                          <a:off x="2982530" y="465935"/>
                          <a:ext cx="4726940" cy="662813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Talking Points</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The talking point resources were developed by the Thinking Together team</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Reflecting on group work</w:t>
                            </w:r>
                            <w:r w:rsidDel="00000000" w:rsidR="00000000" w:rsidRPr="00000000">
                              <w:rPr>
                                <w:rFonts w:ascii="Calibri" w:cs="Calibri" w:eastAsia="Calibri" w:hAnsi="Calibri"/>
                                <w:b w:val="0"/>
                                <w:i w:val="0"/>
                                <w:smallCaps w:val="0"/>
                                <w:strike w:val="0"/>
                                <w:color w:val="000000"/>
                                <w:sz w:val="24"/>
                                <w:vertAlign w:val="baseline"/>
                              </w:rPr>
                              <w:t xml:space="preserve"> This links to a number of statements which can be used to start a discussion about classroom talk and group work with students.</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Curriculum-linked talking points</w:t>
                            </w:r>
                            <w:r w:rsidDel="00000000" w:rsidR="00000000" w:rsidRPr="00000000">
                              <w:rPr>
                                <w:rFonts w:ascii="Calibri" w:cs="Calibri" w:eastAsia="Calibri" w:hAnsi="Calibri"/>
                                <w:b w:val="0"/>
                                <w:i w:val="0"/>
                                <w:smallCaps w:val="0"/>
                                <w:strike w:val="0"/>
                                <w:color w:val="000000"/>
                                <w:sz w:val="24"/>
                                <w:vertAlign w:val="baseline"/>
                              </w:rPr>
                              <w:t xml:space="preserve"> This has ideas for talking points related to a number of specific curriculum areas, and give an idea of how they could be adapted for any curriculum topic, subject or age group.</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Subject-specific resources</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Thinking Science</w:t>
                            </w:r>
                            <w:r w:rsidDel="00000000" w:rsidR="00000000" w:rsidRPr="00000000">
                              <w:rPr>
                                <w:rFonts w:ascii="Calibri" w:cs="Calibri" w:eastAsia="Calibri" w:hAnsi="Calibri"/>
                                <w:b w:val="1"/>
                                <w:i w:val="0"/>
                                <w:smallCaps w:val="0"/>
                                <w:strike w:val="0"/>
                                <w:color w:val="000000"/>
                                <w:sz w:val="24"/>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Free resources for science teachers designed to promote thinking and discussion. Aimed at children aged 11-14.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We are multilingual</w:t>
                            </w:r>
                            <w:r w:rsidDel="00000000" w:rsidR="00000000" w:rsidRPr="00000000">
                              <w:rPr>
                                <w:rFonts w:ascii="Calibri" w:cs="Calibri" w:eastAsia="Calibri" w:hAnsi="Calibri"/>
                                <w:b w:val="0"/>
                                <w:i w:val="0"/>
                                <w:smallCaps w:val="0"/>
                                <w:strike w:val="0"/>
                                <w:color w:val="000000"/>
                                <w:sz w:val="24"/>
                                <w:vertAlign w:val="baseline"/>
                              </w:rPr>
                              <w:t xml:space="preserve"> Free resources for languages teachers, promoting a dialogic approach to language learning. Aimed at children and young people of any age.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RE-searchers</w:t>
                            </w:r>
                            <w:r w:rsidDel="00000000" w:rsidR="00000000" w:rsidRPr="00000000">
                              <w:rPr>
                                <w:rFonts w:ascii="Calibri" w:cs="Calibri" w:eastAsia="Calibri" w:hAnsi="Calibri"/>
                                <w:b w:val="0"/>
                                <w:i w:val="0"/>
                                <w:smallCaps w:val="0"/>
                                <w:strike w:val="0"/>
                                <w:color w:val="000000"/>
                                <w:sz w:val="24"/>
                                <w:vertAlign w:val="baseline"/>
                              </w:rPr>
                              <w:t xml:space="preserve"> Free resources for religious education (RE) teachers, taking a dialogic approach to different forms of inquiry in RE. Aimed at children aged 5-11</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Transforming Primary Maths</w:t>
                            </w:r>
                            <w:r w:rsidDel="00000000" w:rsidR="00000000" w:rsidRPr="00000000">
                              <w:rPr>
                                <w:rFonts w:ascii="Calibri" w:cs="Calibri" w:eastAsia="Calibri" w:hAnsi="Calibri"/>
                                <w:b w:val="0"/>
                                <w:i w:val="0"/>
                                <w:smallCaps w:val="0"/>
                                <w:strike w:val="0"/>
                                <w:color w:val="000000"/>
                                <w:sz w:val="24"/>
                                <w:vertAlign w:val="baseline"/>
                              </w:rPr>
                              <w:t xml:space="preserve"> Mike Askew’s free maths resources for promoting collaboration. Aimed at children aged 5-11</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5002276</wp:posOffset>
                </wp:positionH>
                <wp:positionV relativeFrom="paragraph">
                  <wp:posOffset>112776</wp:posOffset>
                </wp:positionV>
                <wp:extent cx="4758690" cy="6659880"/>
                <wp:effectExtent b="0" l="0" r="0" t="0"/>
                <wp:wrapNone/>
                <wp:docPr id="10" name="image18.png"/>
                <a:graphic>
                  <a:graphicData uri="http://schemas.openxmlformats.org/drawingml/2006/picture">
                    <pic:pic>
                      <pic:nvPicPr>
                        <pic:cNvPr id="0" name="image18.png"/>
                        <pic:cNvPicPr preferRelativeResize="0"/>
                      </pic:nvPicPr>
                      <pic:blipFill>
                        <a:blip r:embed="rId6"/>
                        <a:srcRect/>
                        <a:stretch>
                          <a:fillRect/>
                        </a:stretch>
                      </pic:blipFill>
                      <pic:spPr>
                        <a:xfrm>
                          <a:off x="0" y="0"/>
                          <a:ext cx="4758690" cy="6659880"/>
                        </a:xfrm>
                        <a:prstGeom prst="rect"/>
                        <a:ln/>
                      </pic:spPr>
                    </pic:pic>
                  </a:graphicData>
                </a:graphic>
              </wp:anchor>
            </w:drawing>
          </mc:Fallback>
        </mc:AlternateContent>
      </w:r>
    </w:p>
    <w:p w:rsidR="00000000" w:rsidDel="00000000" w:rsidP="00000000" w:rsidRDefault="00000000" w:rsidRPr="00000000" w14:paraId="00000158">
      <w:pPr>
        <w:tabs>
          <w:tab w:val="left" w:leader="none" w:pos="9510"/>
        </w:tabs>
        <w:rPr/>
      </w:pPr>
      <w:r w:rsidDel="00000000" w:rsidR="00000000" w:rsidRPr="00000000">
        <w:rPr>
          <w:rtl w:val="0"/>
        </w:rPr>
      </w:r>
    </w:p>
    <w:p w:rsidR="00000000" w:rsidDel="00000000" w:rsidP="00000000" w:rsidRDefault="00000000" w:rsidRPr="00000000" w14:paraId="00000159">
      <w:pPr>
        <w:tabs>
          <w:tab w:val="left" w:leader="none" w:pos="9510"/>
        </w:tabs>
        <w:rPr/>
      </w:pPr>
      <w:r w:rsidDel="00000000" w:rsidR="00000000" w:rsidRPr="00000000">
        <w:rPr>
          <w:rtl w:val="0"/>
        </w:rPr>
      </w:r>
    </w:p>
    <w:p w:rsidR="00000000" w:rsidDel="00000000" w:rsidP="00000000" w:rsidRDefault="00000000" w:rsidRPr="00000000" w14:paraId="0000015A">
      <w:pPr>
        <w:tabs>
          <w:tab w:val="left" w:leader="none" w:pos="9510"/>
        </w:tabs>
        <w:rPr/>
      </w:pPr>
      <w:r w:rsidDel="00000000" w:rsidR="00000000" w:rsidRPr="00000000">
        <w:rPr>
          <w:rtl w:val="0"/>
        </w:rPr>
      </w:r>
    </w:p>
    <w:p w:rsidR="00000000" w:rsidDel="00000000" w:rsidP="00000000" w:rsidRDefault="00000000" w:rsidRPr="00000000" w14:paraId="0000015B">
      <w:pPr>
        <w:tabs>
          <w:tab w:val="left" w:leader="none" w:pos="9510"/>
        </w:tabs>
        <w:rPr/>
      </w:pPr>
      <w:r w:rsidDel="00000000" w:rsidR="00000000" w:rsidRPr="00000000">
        <w:rPr>
          <w:rtl w:val="0"/>
        </w:rPr>
      </w:r>
    </w:p>
    <w:p w:rsidR="00000000" w:rsidDel="00000000" w:rsidP="00000000" w:rsidRDefault="00000000" w:rsidRPr="00000000" w14:paraId="0000015C">
      <w:pPr>
        <w:tabs>
          <w:tab w:val="left" w:leader="none" w:pos="9510"/>
        </w:tabs>
        <w:rPr/>
      </w:pPr>
      <w:r w:rsidDel="00000000" w:rsidR="00000000" w:rsidRPr="00000000">
        <w:rPr>
          <w:rtl w:val="0"/>
        </w:rPr>
      </w:r>
    </w:p>
    <w:p w:rsidR="00000000" w:rsidDel="00000000" w:rsidP="00000000" w:rsidRDefault="00000000" w:rsidRPr="00000000" w14:paraId="0000015D">
      <w:pPr>
        <w:tabs>
          <w:tab w:val="left" w:leader="none" w:pos="9510"/>
        </w:tabs>
        <w:rPr/>
      </w:pPr>
      <w:r w:rsidDel="00000000" w:rsidR="00000000" w:rsidRPr="00000000">
        <w:rPr>
          <w:rtl w:val="0"/>
        </w:rPr>
      </w:r>
    </w:p>
    <w:p w:rsidR="00000000" w:rsidDel="00000000" w:rsidP="00000000" w:rsidRDefault="00000000" w:rsidRPr="00000000" w14:paraId="0000015E">
      <w:pPr>
        <w:tabs>
          <w:tab w:val="left" w:leader="none" w:pos="9510"/>
        </w:tabs>
        <w:rPr/>
      </w:pPr>
      <w:r w:rsidDel="00000000" w:rsidR="00000000" w:rsidRPr="00000000">
        <w:rPr>
          <w:rtl w:val="0"/>
        </w:rPr>
      </w:r>
    </w:p>
    <w:p w:rsidR="00000000" w:rsidDel="00000000" w:rsidP="00000000" w:rsidRDefault="00000000" w:rsidRPr="00000000" w14:paraId="0000015F">
      <w:pPr>
        <w:tabs>
          <w:tab w:val="left" w:leader="none" w:pos="9510"/>
        </w:tabs>
        <w:rPr/>
      </w:pPr>
      <w:r w:rsidDel="00000000" w:rsidR="00000000" w:rsidRPr="00000000">
        <w:rPr>
          <w:rtl w:val="0"/>
        </w:rPr>
      </w:r>
    </w:p>
    <w:p w:rsidR="00000000" w:rsidDel="00000000" w:rsidP="00000000" w:rsidRDefault="00000000" w:rsidRPr="00000000" w14:paraId="00000160">
      <w:pPr>
        <w:tabs>
          <w:tab w:val="left" w:leader="none" w:pos="9510"/>
        </w:tabs>
        <w:rPr/>
      </w:pPr>
      <w:r w:rsidDel="00000000" w:rsidR="00000000" w:rsidRPr="00000000">
        <w:rPr>
          <w:rtl w:val="0"/>
        </w:rPr>
      </w:r>
    </w:p>
    <w:p w:rsidR="00000000" w:rsidDel="00000000" w:rsidP="00000000" w:rsidRDefault="00000000" w:rsidRPr="00000000" w14:paraId="00000161">
      <w:pPr>
        <w:tabs>
          <w:tab w:val="left" w:leader="none" w:pos="9510"/>
        </w:tabs>
        <w:rPr/>
      </w:pPr>
      <w:r w:rsidDel="00000000" w:rsidR="00000000" w:rsidRPr="00000000">
        <w:rPr>
          <w:rtl w:val="0"/>
        </w:rPr>
      </w:r>
    </w:p>
    <w:p w:rsidR="00000000" w:rsidDel="00000000" w:rsidP="00000000" w:rsidRDefault="00000000" w:rsidRPr="00000000" w14:paraId="00000162">
      <w:pPr>
        <w:tabs>
          <w:tab w:val="left" w:leader="none" w:pos="9510"/>
        </w:tabs>
        <w:rPr/>
      </w:pPr>
      <w:r w:rsidDel="00000000" w:rsidR="00000000" w:rsidRPr="00000000">
        <w:rPr>
          <w:rtl w:val="0"/>
        </w:rPr>
      </w:r>
    </w:p>
    <w:p w:rsidR="00000000" w:rsidDel="00000000" w:rsidP="00000000" w:rsidRDefault="00000000" w:rsidRPr="00000000" w14:paraId="00000163">
      <w:pPr>
        <w:tabs>
          <w:tab w:val="left" w:leader="none" w:pos="9510"/>
        </w:tabs>
        <w:rPr/>
      </w:pPr>
      <w:r w:rsidDel="00000000" w:rsidR="00000000" w:rsidRPr="00000000">
        <w:rPr>
          <w:rtl w:val="0"/>
        </w:rPr>
      </w:r>
    </w:p>
    <w:p w:rsidR="00000000" w:rsidDel="00000000" w:rsidP="00000000" w:rsidRDefault="00000000" w:rsidRPr="00000000" w14:paraId="00000164">
      <w:pPr>
        <w:tabs>
          <w:tab w:val="left" w:leader="none" w:pos="9510"/>
        </w:tabs>
        <w:rPr/>
      </w:pPr>
      <w:r w:rsidDel="00000000" w:rsidR="00000000" w:rsidRPr="00000000">
        <w:rPr>
          <w:rtl w:val="0"/>
        </w:rPr>
      </w:r>
    </w:p>
    <w:p w:rsidR="00000000" w:rsidDel="00000000" w:rsidP="00000000" w:rsidRDefault="00000000" w:rsidRPr="00000000" w14:paraId="00000165">
      <w:pPr>
        <w:tabs>
          <w:tab w:val="left" w:leader="none" w:pos="9510"/>
        </w:tabs>
        <w:rPr/>
      </w:pPr>
      <w:r w:rsidDel="00000000" w:rsidR="00000000" w:rsidRPr="00000000">
        <w:rPr>
          <w:rtl w:val="0"/>
        </w:rPr>
      </w:r>
    </w:p>
    <w:p w:rsidR="00000000" w:rsidDel="00000000" w:rsidP="00000000" w:rsidRDefault="00000000" w:rsidRPr="00000000" w14:paraId="00000166">
      <w:pPr>
        <w:tabs>
          <w:tab w:val="left" w:leader="none" w:pos="9510"/>
        </w:tabs>
        <w:rPr/>
      </w:pPr>
      <w:r w:rsidDel="00000000" w:rsidR="00000000" w:rsidRPr="00000000">
        <w:rPr>
          <w:rtl w:val="0"/>
        </w:rPr>
      </w:r>
    </w:p>
    <w:p w:rsidR="00000000" w:rsidDel="00000000" w:rsidP="00000000" w:rsidRDefault="00000000" w:rsidRPr="00000000" w14:paraId="00000167">
      <w:pPr>
        <w:tabs>
          <w:tab w:val="left" w:leader="none" w:pos="9510"/>
        </w:tabs>
        <w:rPr/>
      </w:pPr>
      <w:r w:rsidDel="00000000" w:rsidR="00000000" w:rsidRPr="00000000">
        <w:rPr>
          <w:rtl w:val="0"/>
        </w:rPr>
      </w:r>
    </w:p>
    <w:p w:rsidR="00000000" w:rsidDel="00000000" w:rsidP="00000000" w:rsidRDefault="00000000" w:rsidRPr="00000000" w14:paraId="00000168">
      <w:pPr>
        <w:tabs>
          <w:tab w:val="left" w:leader="none" w:pos="9510"/>
        </w:tabs>
        <w:rPr/>
      </w:pPr>
      <w:r w:rsidDel="00000000" w:rsidR="00000000" w:rsidRPr="00000000">
        <w:rPr>
          <w:rtl w:val="0"/>
        </w:rPr>
      </w:r>
    </w:p>
    <w:p w:rsidR="00000000" w:rsidDel="00000000" w:rsidP="00000000" w:rsidRDefault="00000000" w:rsidRPr="00000000" w14:paraId="00000169">
      <w:pPr>
        <w:tabs>
          <w:tab w:val="left" w:leader="none" w:pos="9510"/>
        </w:tabs>
        <w:rPr/>
      </w:pPr>
      <w:r w:rsidDel="00000000" w:rsidR="00000000" w:rsidRPr="00000000">
        <w:rPr>
          <w:rtl w:val="0"/>
        </w:rPr>
      </w:r>
    </w:p>
    <w:p w:rsidR="00000000" w:rsidDel="00000000" w:rsidP="00000000" w:rsidRDefault="00000000" w:rsidRPr="00000000" w14:paraId="0000016A">
      <w:pPr>
        <w:tabs>
          <w:tab w:val="left" w:leader="none" w:pos="9510"/>
        </w:tabs>
        <w:rPr/>
      </w:pPr>
      <w:r w:rsidDel="00000000" w:rsidR="00000000" w:rsidRPr="00000000">
        <w:rPr>
          <w:rtl w:val="0"/>
        </w:rPr>
      </w:r>
    </w:p>
    <w:p w:rsidR="00000000" w:rsidDel="00000000" w:rsidP="00000000" w:rsidRDefault="00000000" w:rsidRPr="00000000" w14:paraId="0000016B">
      <w:pPr>
        <w:tabs>
          <w:tab w:val="left" w:leader="none" w:pos="9510"/>
        </w:tabs>
        <w:rPr/>
      </w:pPr>
      <w:r w:rsidDel="00000000" w:rsidR="00000000" w:rsidRPr="00000000">
        <w:rPr>
          <w:rtl w:val="0"/>
        </w:rPr>
      </w:r>
    </w:p>
    <w:p w:rsidR="00000000" w:rsidDel="00000000" w:rsidP="00000000" w:rsidRDefault="00000000" w:rsidRPr="00000000" w14:paraId="0000016C">
      <w:pPr>
        <w:tabs>
          <w:tab w:val="left" w:leader="none" w:pos="9510"/>
        </w:tabs>
        <w:rPr/>
      </w:pPr>
      <w:r w:rsidDel="00000000" w:rsidR="00000000" w:rsidRPr="00000000">
        <w:rPr>
          <w:rtl w:val="0"/>
        </w:rPr>
      </w:r>
    </w:p>
    <w:p w:rsidR="00000000" w:rsidDel="00000000" w:rsidP="00000000" w:rsidRDefault="00000000" w:rsidRPr="00000000" w14:paraId="0000016D">
      <w:pPr>
        <w:tabs>
          <w:tab w:val="left" w:leader="none" w:pos="9510"/>
        </w:tabs>
        <w:rPr/>
      </w:pPr>
      <w:r w:rsidDel="00000000" w:rsidR="00000000" w:rsidRPr="00000000">
        <w:rPr>
          <w:rtl w:val="0"/>
        </w:rPr>
      </w:r>
    </w:p>
    <w:p w:rsidR="00000000" w:rsidDel="00000000" w:rsidP="00000000" w:rsidRDefault="00000000" w:rsidRPr="00000000" w14:paraId="0000016E">
      <w:pPr>
        <w:tabs>
          <w:tab w:val="left" w:leader="none" w:pos="9510"/>
        </w:tabs>
        <w:rPr/>
      </w:pPr>
      <w:r w:rsidDel="00000000" w:rsidR="00000000" w:rsidRPr="00000000">
        <w:rPr>
          <w:rtl w:val="0"/>
        </w:rPr>
      </w:r>
    </w:p>
    <w:p w:rsidR="00000000" w:rsidDel="00000000" w:rsidP="00000000" w:rsidRDefault="00000000" w:rsidRPr="00000000" w14:paraId="0000016F">
      <w:pPr>
        <w:tabs>
          <w:tab w:val="left" w:leader="none" w:pos="9510"/>
        </w:tabs>
        <w:rPr/>
      </w:pPr>
      <w:r w:rsidDel="00000000" w:rsidR="00000000" w:rsidRPr="00000000">
        <w:rPr>
          <w:rtl w:val="0"/>
        </w:rPr>
      </w:r>
    </w:p>
    <w:p w:rsidR="00000000" w:rsidDel="00000000" w:rsidP="00000000" w:rsidRDefault="00000000" w:rsidRPr="00000000" w14:paraId="00000170">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-77723</wp:posOffset>
                </wp:positionH>
                <wp:positionV relativeFrom="paragraph">
                  <wp:posOffset>36576</wp:posOffset>
                </wp:positionV>
                <wp:extent cx="4758690" cy="6659880"/>
                <wp:effectExtent b="0" l="0" r="0" t="0"/>
                <wp:wrapNone/>
                <wp:docPr id="14" name=""/>
                <a:graphic>
                  <a:graphicData uri="http://schemas.microsoft.com/office/word/2010/wordprocessingShape">
                    <wps:wsp>
                      <wps:cNvSpPr/>
                      <wps:cNvPr id="15" name="Shape 15"/>
                      <wps:spPr>
                        <a:xfrm>
                          <a:off x="2982530" y="465935"/>
                          <a:ext cx="4726940" cy="662813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Links to related research-informed resources for practitioners</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0"/>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The following resources were all produced by academics at the University of Cambridge and their collaborators:</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OER4Schools</w:t>
                            </w:r>
                            <w:r w:rsidDel="00000000" w:rsidR="00000000" w:rsidRPr="00000000">
                              <w:rPr>
                                <w:rFonts w:ascii="Calibri" w:cs="Calibri" w:eastAsia="Calibri" w:hAnsi="Calibri"/>
                                <w:b w:val="0"/>
                                <w:i w:val="0"/>
                                <w:smallCaps w:val="0"/>
                                <w:strike w:val="0"/>
                                <w:color w:val="000000"/>
                                <w:sz w:val="24"/>
                                <w:vertAlign w:val="baseline"/>
                              </w:rPr>
                              <w:t xml:space="preserve"> – an extensive set of open, multimedia professional learning resources for primary teachers in sub-Saharan Africa which contains units on whole class dialogue and groupwork, drawing on Thinking Together and a range of other relevant resources, and illustrated with video clips. </w:t>
                            </w:r>
                            <w:r w:rsidDel="00000000" w:rsidR="00000000" w:rsidRPr="00000000">
                              <w:rPr>
                                <w:rFonts w:ascii="Calibri" w:cs="Calibri" w:eastAsia="Calibri" w:hAnsi="Calibri"/>
                                <w:b w:val="0"/>
                                <w:i w:val="0"/>
                                <w:smallCaps w:val="0"/>
                                <w:strike w:val="0"/>
                                <w:color w:val="0000ff"/>
                                <w:sz w:val="24"/>
                                <w:u w:val="single"/>
                                <w:vertAlign w:val="baseline"/>
                              </w:rPr>
                              <w:t xml:space="preserve">www.oer4scho</w:t>
                            </w:r>
                            <w:r w:rsidDel="00000000" w:rsidR="00000000" w:rsidRPr="00000000">
                              <w:rPr>
                                <w:rFonts w:ascii="Calibri" w:cs="Calibri" w:eastAsia="Calibri" w:hAnsi="Calibri"/>
                                <w:b w:val="0"/>
                                <w:i w:val="0"/>
                                <w:smallCaps w:val="0"/>
                                <w:strike w:val="0"/>
                                <w:color w:val="2a29c2"/>
                                <w:sz w:val="24"/>
                                <w:u w:val="single"/>
                                <w:vertAlign w:val="baseline"/>
                              </w:rPr>
                              <w:t xml:space="preserve">ols.org</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Video clips: </w:t>
                            </w:r>
                            <w:r w:rsidDel="00000000" w:rsidR="00000000" w:rsidRPr="00000000">
                              <w:rPr>
                                <w:rFonts w:ascii="Calibri" w:cs="Calibri" w:eastAsia="Calibri" w:hAnsi="Calibri"/>
                                <w:b w:val="0"/>
                                <w:i w:val="0"/>
                                <w:smallCaps w:val="0"/>
                                <w:strike w:val="0"/>
                                <w:color w:val="000000"/>
                                <w:sz w:val="24"/>
                                <w:vertAlign w:val="baseline"/>
                              </w:rPr>
                              <w:t xml:space="preserve">Downloadable video clips of dialogic teaching in UK (primary, middle and secondary) classrooms deriving from several research projects are available at  </w:t>
                            </w:r>
                            <w:r w:rsidDel="00000000" w:rsidR="00000000" w:rsidRPr="00000000">
                              <w:rPr>
                                <w:rFonts w:ascii="Calibri" w:cs="Calibri" w:eastAsia="Calibri" w:hAnsi="Calibri"/>
                                <w:b w:val="0"/>
                                <w:i w:val="0"/>
                                <w:smallCaps w:val="0"/>
                                <w:strike w:val="0"/>
                                <w:color w:val="0000ff"/>
                                <w:sz w:val="24"/>
                                <w:u w:val="single"/>
                                <w:vertAlign w:val="baseline"/>
                              </w:rPr>
                              <w:t xml:space="preserve">https://vimeopro.com/camtree/cedir/</w:t>
                            </w:r>
                            <w:r w:rsidDel="00000000" w:rsidR="00000000" w:rsidRPr="00000000">
                              <w:rPr>
                                <w:rFonts w:ascii="Calibri" w:cs="Calibri" w:eastAsia="Calibri" w:hAnsi="Calibri"/>
                                <w:b w:val="0"/>
                                <w:i w:val="0"/>
                                <w:smallCaps w:val="0"/>
                                <w:strike w:val="0"/>
                                <w:color w:val="3055d7"/>
                                <w:sz w:val="24"/>
                                <w:vertAlign w:val="baseline"/>
                              </w:rPr>
                              <w:t xml:space="preserve">.</w:t>
                            </w:r>
                            <w:r w:rsidDel="00000000" w:rsidR="00000000" w:rsidRPr="00000000">
                              <w:rPr>
                                <w:rFonts w:ascii="AppleSystemUIFont" w:cs="AppleSystemUIFont" w:eastAsia="AppleSystemUIFont" w:hAnsi="AppleSystemUIFont"/>
                                <w:b w:val="0"/>
                                <w:i w:val="0"/>
                                <w:smallCaps w:val="0"/>
                                <w:strike w:val="0"/>
                                <w:color w:val="2a29c2"/>
                                <w:sz w:val="26"/>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Critique and discussion of other teachers’ practices can offer a powerful stimulus for trying out new approaches oneself. (Prompts for such discussion are included with the clips.)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AppleSystemUIFont" w:cs="AppleSystemUIFont" w:eastAsia="AppleSystemUIFont" w:hAnsi="AppleSystemUIFont"/>
                                <w:b w:val="0"/>
                                <w:i w:val="0"/>
                                <w:smallCaps w:val="0"/>
                                <w:strike w:val="0"/>
                                <w:color w:val="2a29c2"/>
                                <w:sz w:val="26"/>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Reflective teaching: </w:t>
                            </w:r>
                            <w:r w:rsidDel="00000000" w:rsidR="00000000" w:rsidRPr="00000000">
                              <w:rPr>
                                <w:rFonts w:ascii="Calibri" w:cs="Calibri" w:eastAsia="Calibri" w:hAnsi="Calibri"/>
                                <w:b w:val="0"/>
                                <w:i w:val="0"/>
                                <w:smallCaps w:val="0"/>
                                <w:strike w:val="0"/>
                                <w:color w:val="000000"/>
                                <w:sz w:val="24"/>
                                <w:vertAlign w:val="baseline"/>
                              </w:rPr>
                              <w:t xml:space="preserve">There are many resources to support reflective teaching in general, including this comprehensive one produced by Andrew Pollard and colleagues: </w:t>
                            </w:r>
                            <w:r w:rsidDel="00000000" w:rsidR="00000000" w:rsidRPr="00000000">
                              <w:rPr>
                                <w:rFonts w:ascii="Calibri" w:cs="Calibri" w:eastAsia="Calibri" w:hAnsi="Calibri"/>
                                <w:b w:val="0"/>
                                <w:i w:val="0"/>
                                <w:smallCaps w:val="0"/>
                                <w:strike w:val="0"/>
                                <w:color w:val="0000ff"/>
                                <w:sz w:val="24"/>
                                <w:u w:val="single"/>
                                <w:vertAlign w:val="baseline"/>
                              </w:rPr>
                              <w:t xml:space="preserve">http://reflectiveteaching.co.uk/</w:t>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-77723</wp:posOffset>
                </wp:positionH>
                <wp:positionV relativeFrom="paragraph">
                  <wp:posOffset>36576</wp:posOffset>
                </wp:positionV>
                <wp:extent cx="4758690" cy="6659880"/>
                <wp:effectExtent b="0" l="0" r="0" t="0"/>
                <wp:wrapNone/>
                <wp:docPr id="14" name="image22.png"/>
                <a:graphic>
                  <a:graphicData uri="http://schemas.openxmlformats.org/drawingml/2006/picture">
                    <pic:pic>
                      <pic:nvPicPr>
                        <pic:cNvPr id="0" name="image22.png"/>
                        <pic:cNvPicPr preferRelativeResize="0"/>
                      </pic:nvPicPr>
                      <pic:blipFill>
                        <a:blip r:embed="rId6"/>
                        <a:srcRect/>
                        <a:stretch>
                          <a:fillRect/>
                        </a:stretch>
                      </pic:blipFill>
                      <pic:spPr>
                        <a:xfrm>
                          <a:off x="0" y="0"/>
                          <a:ext cx="4758690" cy="6659880"/>
                        </a:xfrm>
                        <a:prstGeom prst="rect"/>
                        <a:ln/>
                      </pic:spPr>
                    </pic:pic>
                  </a:graphicData>
                </a:graphic>
              </wp:anchor>
            </w:drawing>
          </mc:Fallback>
        </mc:AlternateContent>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4964176</wp:posOffset>
                </wp:positionH>
                <wp:positionV relativeFrom="paragraph">
                  <wp:posOffset>36576</wp:posOffset>
                </wp:positionV>
                <wp:extent cx="4758690" cy="6659880"/>
                <wp:effectExtent b="0" l="0" r="0" t="0"/>
                <wp:wrapNone/>
                <wp:docPr id="26" name=""/>
                <a:graphic>
                  <a:graphicData uri="http://schemas.microsoft.com/office/word/2010/wordprocessingShape">
                    <wps:wsp>
                      <wps:cNvSpPr/>
                      <wps:cNvPr id="27" name="Shape 27"/>
                      <wps:spPr>
                        <a:xfrm>
                          <a:off x="2982530" y="465935"/>
                          <a:ext cx="4726940" cy="662813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Using the interactive whiteboard to support classroom dialogue</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1"/>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A school-based professional development programme which resulted in several resources for teachers:</w:t>
                            </w:r>
                          </w:p>
                          <w:p w:rsidR="00000000" w:rsidDel="00000000" w:rsidP="00000000" w:rsidRDefault="00000000" w:rsidRPr="00000000">
                            <w:pPr>
                              <w:spacing w:after="120" w:before="0" w:line="285"/>
                              <w:ind w:left="288.99999618530273"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1"/>
                                <w:i w:val="0"/>
                                <w:smallCaps w:val="0"/>
                                <w:strike w:val="0"/>
                                <w:color w:val="000000"/>
                                <w:sz w:val="24"/>
                                <w:vertAlign w:val="baseline"/>
                              </w:rPr>
                              <w:t xml:space="preserve">Developing Interactive Teaching and Learning Using the Interactive Whiteboard: A Resource for Teachers </w:t>
                            </w:r>
                            <w:r w:rsidDel="00000000" w:rsidR="00000000" w:rsidRPr="00000000">
                              <w:rPr>
                                <w:rFonts w:ascii="Calibri" w:cs="Calibri" w:eastAsia="Calibri" w:hAnsi="Calibri"/>
                                <w:b w:val="0"/>
                                <w:i w:val="0"/>
                                <w:smallCaps w:val="0"/>
                                <w:strike w:val="0"/>
                                <w:color w:val="000000"/>
                                <w:sz w:val="24"/>
                                <w:vertAlign w:val="baseline"/>
                              </w:rPr>
                              <w:t xml:space="preserve">A printed resource book co-authored with participating teachers and including their own case stories of developing dialogic practice is also available:</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Reference: Hennessy, S., Warwick, P., Brown, L., Rawlins, D., &amp; 	Neale, C. (Eds.). (2014). </w:t>
                            </w:r>
                            <w:r w:rsidDel="00000000" w:rsidR="00000000" w:rsidRPr="00000000">
                              <w:rPr>
                                <w:rFonts w:ascii="Calibri" w:cs="Calibri" w:eastAsia="Calibri" w:hAnsi="Calibri"/>
                                <w:b w:val="0"/>
                                <w:i w:val="1"/>
                                <w:smallCaps w:val="0"/>
                                <w:strike w:val="0"/>
                                <w:color w:val="000000"/>
                                <w:sz w:val="24"/>
                                <w:vertAlign w:val="baseline"/>
                              </w:rPr>
                              <w:t xml:space="preserve">Developing Interactive Teaching and 	Learning Using the Interactive Whiteboard: A Resource for 	Teachers.</w:t>
                            </w:r>
                            <w:r w:rsidDel="00000000" w:rsidR="00000000" w:rsidRPr="00000000">
                              <w:rPr>
                                <w:rFonts w:ascii="Calibri" w:cs="Calibri" w:eastAsia="Calibri" w:hAnsi="Calibri"/>
                                <w:b w:val="0"/>
                                <w:i w:val="0"/>
                                <w:smallCaps w:val="0"/>
                                <w:strike w:val="0"/>
                                <w:color w:val="000000"/>
                                <w:sz w:val="24"/>
                                <w:vertAlign w:val="baseline"/>
                              </w:rPr>
                              <w:t xml:space="preserve"> Maidenhead: Open University Press.</w:t>
                            </w:r>
                          </w:p>
                          <w:p w:rsidR="00000000" w:rsidDel="00000000" w:rsidP="00000000" w:rsidRDefault="00000000" w:rsidRPr="00000000">
                            <w:pPr>
                              <w:spacing w:after="120" w:before="0" w:line="285"/>
                              <w:ind w:left="288.99999618530273"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An outline of face-to-face workshop activities guiding teachers through the professional development process is downloadable at </w:t>
                            </w:r>
                            <w:r w:rsidDel="00000000" w:rsidR="00000000" w:rsidRPr="00000000">
                              <w:rPr>
                                <w:rFonts w:ascii="Calibri" w:cs="Calibri" w:eastAsia="Calibri" w:hAnsi="Calibri"/>
                                <w:b w:val="0"/>
                                <w:i w:val="0"/>
                                <w:smallCaps w:val="0"/>
                                <w:strike w:val="0"/>
                                <w:color w:val="0000ff"/>
                                <w:sz w:val="24"/>
                                <w:u w:val="single"/>
                                <w:vertAlign w:val="baseline"/>
                              </w:rPr>
                              <w:t xml:space="preserve">http://dialogueiwb.educ.cam.ac.uk/evaluate/</w:t>
                            </w:r>
                          </w:p>
                          <w:p w:rsidR="00000000" w:rsidDel="00000000" w:rsidP="00000000" w:rsidRDefault="00000000" w:rsidRPr="00000000">
                            <w:pPr>
                              <w:spacing w:after="120" w:before="0" w:line="285"/>
                              <w:ind w:left="288.99999618530273"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Online resources including an open digital resource bank of annotated screenshots, links to video clips of dialogic classroom practice and interactive display screen software templates for creating activities, are at </w:t>
                            </w:r>
                            <w:r w:rsidDel="00000000" w:rsidR="00000000" w:rsidRPr="00000000">
                              <w:rPr>
                                <w:rFonts w:ascii="Calibri" w:cs="Calibri" w:eastAsia="Calibri" w:hAnsi="Calibri"/>
                                <w:b w:val="0"/>
                                <w:i w:val="0"/>
                                <w:smallCaps w:val="0"/>
                                <w:strike w:val="0"/>
                                <w:color w:val="0000ff"/>
                                <w:sz w:val="24"/>
                                <w:u w:val="single"/>
                                <w:vertAlign w:val="baseline"/>
                              </w:rPr>
                              <w:t xml:space="preserve">http://dialogueiwb.educ.cam.ac.uk/resources/</w:t>
                            </w:r>
                          </w:p>
                          <w:p w:rsidR="00000000" w:rsidDel="00000000" w:rsidP="00000000" w:rsidRDefault="00000000" w:rsidRPr="00000000">
                            <w:pPr>
                              <w:spacing w:after="120" w:before="0" w:line="285"/>
                              <w:ind w:left="288.99999618530273"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Noto Sans Symbols" w:cs="Noto Sans Symbols" w:eastAsia="Noto Sans Symbols" w:hAnsi="Noto Sans Symbols"/>
                                <w:b w:val="0"/>
                                <w:i w:val="0"/>
                                <w:smallCaps w:val="0"/>
                                <w:strike w:val="0"/>
                                <w:color w:val="000000"/>
                                <w:sz w:val="20"/>
                                <w:vertAlign w:val="baseline"/>
                              </w:rPr>
                              <w:t xml:space="preserve"></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Online resources also include teachers’ own classroom materials developed to support dialogue in contexts using digital technology  in the UK and Mexico. A set of downloadable resources for teachers of students of all ages. Includes interactive display screen software that can be re-used or modified that cover a range of subject areas and teaching aims.  </w:t>
                            </w:r>
                            <w:r w:rsidDel="00000000" w:rsidR="00000000" w:rsidRPr="00000000">
                              <w:rPr>
                                <w:rFonts w:ascii="Calibri" w:cs="Calibri" w:eastAsia="Calibri" w:hAnsi="Calibri"/>
                                <w:b w:val="0"/>
                                <w:i w:val="0"/>
                                <w:smallCaps w:val="0"/>
                                <w:strike w:val="0"/>
                                <w:color w:val="0000ff"/>
                                <w:sz w:val="24"/>
                                <w:u w:val="single"/>
                                <w:vertAlign w:val="baseline"/>
                              </w:rPr>
                              <w:t xml:space="preserve">http://dialogueiwb.educ.cam.ac.uk/evaluate/teachersmaterials/</w:t>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6.000000238418579" w:right="0" w:firstLine="6.000000238418579"/>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4964176</wp:posOffset>
                </wp:positionH>
                <wp:positionV relativeFrom="paragraph">
                  <wp:posOffset>36576</wp:posOffset>
                </wp:positionV>
                <wp:extent cx="4758690" cy="6659880"/>
                <wp:effectExtent b="0" l="0" r="0" t="0"/>
                <wp:wrapNone/>
                <wp:docPr id="26" name="image34.png"/>
                <a:graphic>
                  <a:graphicData uri="http://schemas.openxmlformats.org/drawingml/2006/picture">
                    <pic:pic>
                      <pic:nvPicPr>
                        <pic:cNvPr id="0" name="image34.png"/>
                        <pic:cNvPicPr preferRelativeResize="0"/>
                      </pic:nvPicPr>
                      <pic:blipFill>
                        <a:blip r:embed="rId6"/>
                        <a:srcRect/>
                        <a:stretch>
                          <a:fillRect/>
                        </a:stretch>
                      </pic:blipFill>
                      <pic:spPr>
                        <a:xfrm>
                          <a:off x="0" y="0"/>
                          <a:ext cx="4758690" cy="6659880"/>
                        </a:xfrm>
                        <a:prstGeom prst="rect"/>
                        <a:ln/>
                      </pic:spPr>
                    </pic:pic>
                  </a:graphicData>
                </a:graphic>
              </wp:anchor>
            </w:drawing>
          </mc:Fallback>
        </mc:AlternateContent>
      </w:r>
    </w:p>
    <w:p w:rsidR="00000000" w:rsidDel="00000000" w:rsidP="00000000" w:rsidRDefault="00000000" w:rsidRPr="00000000" w14:paraId="00000171">
      <w:pPr>
        <w:tabs>
          <w:tab w:val="left" w:leader="none" w:pos="9510"/>
        </w:tabs>
        <w:rPr/>
      </w:pPr>
      <w:r w:rsidDel="00000000" w:rsidR="00000000" w:rsidRPr="00000000">
        <w:rPr>
          <w:rtl w:val="0"/>
        </w:rPr>
      </w:r>
    </w:p>
    <w:p w:rsidR="00000000" w:rsidDel="00000000" w:rsidP="00000000" w:rsidRDefault="00000000" w:rsidRPr="00000000" w14:paraId="00000172">
      <w:pPr>
        <w:tabs>
          <w:tab w:val="left" w:leader="none" w:pos="9510"/>
        </w:tabs>
        <w:rPr/>
      </w:pPr>
      <w:r w:rsidDel="00000000" w:rsidR="00000000" w:rsidRPr="00000000">
        <w:rPr>
          <w:rtl w:val="0"/>
        </w:rPr>
      </w:r>
    </w:p>
    <w:p w:rsidR="00000000" w:rsidDel="00000000" w:rsidP="00000000" w:rsidRDefault="00000000" w:rsidRPr="00000000" w14:paraId="00000173">
      <w:pPr>
        <w:tabs>
          <w:tab w:val="left" w:leader="none" w:pos="9510"/>
        </w:tabs>
        <w:rPr/>
      </w:pPr>
      <w:r w:rsidDel="00000000" w:rsidR="00000000" w:rsidRPr="00000000">
        <w:rPr>
          <w:rtl w:val="0"/>
        </w:rPr>
      </w:r>
    </w:p>
    <w:p w:rsidR="00000000" w:rsidDel="00000000" w:rsidP="00000000" w:rsidRDefault="00000000" w:rsidRPr="00000000" w14:paraId="00000174">
      <w:pPr>
        <w:tabs>
          <w:tab w:val="left" w:leader="none" w:pos="9510"/>
        </w:tabs>
        <w:rPr/>
      </w:pPr>
      <w:r w:rsidDel="00000000" w:rsidR="00000000" w:rsidRPr="00000000">
        <w:rPr>
          <w:rtl w:val="0"/>
        </w:rPr>
      </w:r>
    </w:p>
    <w:p w:rsidR="00000000" w:rsidDel="00000000" w:rsidP="00000000" w:rsidRDefault="00000000" w:rsidRPr="00000000" w14:paraId="00000175">
      <w:pPr>
        <w:tabs>
          <w:tab w:val="left" w:leader="none" w:pos="9510"/>
        </w:tabs>
        <w:rPr/>
      </w:pPr>
      <w:r w:rsidDel="00000000" w:rsidR="00000000" w:rsidRPr="00000000">
        <w:rPr>
          <w:rtl w:val="0"/>
        </w:rPr>
      </w:r>
    </w:p>
    <w:p w:rsidR="00000000" w:rsidDel="00000000" w:rsidP="00000000" w:rsidRDefault="00000000" w:rsidRPr="00000000" w14:paraId="00000176">
      <w:pPr>
        <w:tabs>
          <w:tab w:val="left" w:leader="none" w:pos="9510"/>
        </w:tabs>
        <w:rPr/>
      </w:pPr>
      <w:r w:rsidDel="00000000" w:rsidR="00000000" w:rsidRPr="00000000">
        <w:rPr>
          <w:rtl w:val="0"/>
        </w:rPr>
      </w:r>
    </w:p>
    <w:p w:rsidR="00000000" w:rsidDel="00000000" w:rsidP="00000000" w:rsidRDefault="00000000" w:rsidRPr="00000000" w14:paraId="00000177">
      <w:pPr>
        <w:tabs>
          <w:tab w:val="left" w:leader="none" w:pos="9510"/>
        </w:tabs>
        <w:rPr/>
      </w:pPr>
      <w:r w:rsidDel="00000000" w:rsidR="00000000" w:rsidRPr="00000000">
        <w:rPr>
          <w:rtl w:val="0"/>
        </w:rPr>
      </w:r>
    </w:p>
    <w:p w:rsidR="00000000" w:rsidDel="00000000" w:rsidP="00000000" w:rsidRDefault="00000000" w:rsidRPr="00000000" w14:paraId="00000178">
      <w:pPr>
        <w:tabs>
          <w:tab w:val="left" w:leader="none" w:pos="9510"/>
        </w:tabs>
        <w:rPr/>
      </w:pPr>
      <w:r w:rsidDel="00000000" w:rsidR="00000000" w:rsidRPr="00000000">
        <w:rPr>
          <w:rtl w:val="0"/>
        </w:rPr>
      </w:r>
    </w:p>
    <w:p w:rsidR="00000000" w:rsidDel="00000000" w:rsidP="00000000" w:rsidRDefault="00000000" w:rsidRPr="00000000" w14:paraId="00000179">
      <w:pPr>
        <w:tabs>
          <w:tab w:val="left" w:leader="none" w:pos="9510"/>
        </w:tabs>
        <w:rPr/>
      </w:pPr>
      <w:r w:rsidDel="00000000" w:rsidR="00000000" w:rsidRPr="00000000">
        <w:rPr>
          <w:rtl w:val="0"/>
        </w:rPr>
      </w:r>
    </w:p>
    <w:p w:rsidR="00000000" w:rsidDel="00000000" w:rsidP="00000000" w:rsidRDefault="00000000" w:rsidRPr="00000000" w14:paraId="0000017A">
      <w:pPr>
        <w:tabs>
          <w:tab w:val="left" w:leader="none" w:pos="9510"/>
        </w:tabs>
        <w:rPr/>
      </w:pPr>
      <w:r w:rsidDel="00000000" w:rsidR="00000000" w:rsidRPr="00000000">
        <w:rPr>
          <w:rtl w:val="0"/>
        </w:rPr>
      </w:r>
    </w:p>
    <w:p w:rsidR="00000000" w:rsidDel="00000000" w:rsidP="00000000" w:rsidRDefault="00000000" w:rsidRPr="00000000" w14:paraId="0000017B">
      <w:pPr>
        <w:tabs>
          <w:tab w:val="left" w:leader="none" w:pos="9510"/>
        </w:tabs>
        <w:rPr/>
      </w:pPr>
      <w:r w:rsidDel="00000000" w:rsidR="00000000" w:rsidRPr="00000000">
        <w:rPr>
          <w:rtl w:val="0"/>
        </w:rPr>
      </w:r>
    </w:p>
    <w:p w:rsidR="00000000" w:rsidDel="00000000" w:rsidP="00000000" w:rsidRDefault="00000000" w:rsidRPr="00000000" w14:paraId="0000017C">
      <w:pPr>
        <w:tabs>
          <w:tab w:val="left" w:leader="none" w:pos="9510"/>
        </w:tabs>
        <w:rPr/>
      </w:pPr>
      <w:r w:rsidDel="00000000" w:rsidR="00000000" w:rsidRPr="00000000">
        <w:rPr>
          <w:rtl w:val="0"/>
        </w:rPr>
      </w:r>
    </w:p>
    <w:p w:rsidR="00000000" w:rsidDel="00000000" w:rsidP="00000000" w:rsidRDefault="00000000" w:rsidRPr="00000000" w14:paraId="0000017D">
      <w:pPr>
        <w:tabs>
          <w:tab w:val="left" w:leader="none" w:pos="9510"/>
        </w:tabs>
        <w:rPr/>
      </w:pPr>
      <w:r w:rsidDel="00000000" w:rsidR="00000000" w:rsidRPr="00000000">
        <w:rPr>
          <w:rtl w:val="0"/>
        </w:rPr>
      </w:r>
    </w:p>
    <w:p w:rsidR="00000000" w:rsidDel="00000000" w:rsidP="00000000" w:rsidRDefault="00000000" w:rsidRPr="00000000" w14:paraId="0000017E">
      <w:pPr>
        <w:tabs>
          <w:tab w:val="left" w:leader="none" w:pos="9510"/>
        </w:tabs>
        <w:rPr/>
      </w:pPr>
      <w:r w:rsidDel="00000000" w:rsidR="00000000" w:rsidRPr="00000000">
        <w:rPr>
          <w:rtl w:val="0"/>
        </w:rPr>
      </w:r>
    </w:p>
    <w:p w:rsidR="00000000" w:rsidDel="00000000" w:rsidP="00000000" w:rsidRDefault="00000000" w:rsidRPr="00000000" w14:paraId="0000017F">
      <w:pPr>
        <w:tabs>
          <w:tab w:val="left" w:leader="none" w:pos="9510"/>
        </w:tabs>
        <w:rPr/>
      </w:pPr>
      <w:r w:rsidDel="00000000" w:rsidR="00000000" w:rsidRPr="00000000">
        <w:rPr>
          <w:rtl w:val="0"/>
        </w:rPr>
      </w:r>
    </w:p>
    <w:p w:rsidR="00000000" w:rsidDel="00000000" w:rsidP="00000000" w:rsidRDefault="00000000" w:rsidRPr="00000000" w14:paraId="00000180">
      <w:pPr>
        <w:tabs>
          <w:tab w:val="left" w:leader="none" w:pos="9510"/>
        </w:tabs>
        <w:rPr/>
      </w:pPr>
      <w:r w:rsidDel="00000000" w:rsidR="00000000" w:rsidRPr="00000000">
        <w:rPr>
          <w:rtl w:val="0"/>
        </w:rPr>
      </w:r>
    </w:p>
    <w:p w:rsidR="00000000" w:rsidDel="00000000" w:rsidP="00000000" w:rsidRDefault="00000000" w:rsidRPr="00000000" w14:paraId="00000181">
      <w:pPr>
        <w:tabs>
          <w:tab w:val="left" w:leader="none" w:pos="9510"/>
        </w:tabs>
        <w:rPr/>
      </w:pPr>
      <w:r w:rsidDel="00000000" w:rsidR="00000000" w:rsidRPr="00000000">
        <w:rPr>
          <w:rtl w:val="0"/>
        </w:rPr>
      </w:r>
    </w:p>
    <w:p w:rsidR="00000000" w:rsidDel="00000000" w:rsidP="00000000" w:rsidRDefault="00000000" w:rsidRPr="00000000" w14:paraId="00000182">
      <w:pPr>
        <w:tabs>
          <w:tab w:val="left" w:leader="none" w:pos="9510"/>
        </w:tabs>
        <w:rPr/>
      </w:pPr>
      <w:r w:rsidDel="00000000" w:rsidR="00000000" w:rsidRPr="00000000">
        <w:rPr>
          <w:rtl w:val="0"/>
        </w:rPr>
      </w:r>
    </w:p>
    <w:p w:rsidR="00000000" w:rsidDel="00000000" w:rsidP="00000000" w:rsidRDefault="00000000" w:rsidRPr="00000000" w14:paraId="00000183">
      <w:pPr>
        <w:tabs>
          <w:tab w:val="left" w:leader="none" w:pos="9510"/>
        </w:tabs>
        <w:rPr/>
      </w:pPr>
      <w:r w:rsidDel="00000000" w:rsidR="00000000" w:rsidRPr="00000000">
        <w:rPr>
          <w:rtl w:val="0"/>
        </w:rPr>
      </w:r>
    </w:p>
    <w:p w:rsidR="00000000" w:rsidDel="00000000" w:rsidP="00000000" w:rsidRDefault="00000000" w:rsidRPr="00000000" w14:paraId="00000184">
      <w:pPr>
        <w:tabs>
          <w:tab w:val="left" w:leader="none" w:pos="9510"/>
        </w:tabs>
        <w:rPr/>
      </w:pPr>
      <w:r w:rsidDel="00000000" w:rsidR="00000000" w:rsidRPr="00000000">
        <w:rPr>
          <w:rtl w:val="0"/>
        </w:rPr>
      </w:r>
    </w:p>
    <w:p w:rsidR="00000000" w:rsidDel="00000000" w:rsidP="00000000" w:rsidRDefault="00000000" w:rsidRPr="00000000" w14:paraId="00000185">
      <w:pPr>
        <w:tabs>
          <w:tab w:val="left" w:leader="none" w:pos="9510"/>
        </w:tabs>
        <w:rPr/>
      </w:pPr>
      <w:r w:rsidDel="00000000" w:rsidR="00000000" w:rsidRPr="00000000">
        <w:rPr>
          <w:rtl w:val="0"/>
        </w:rPr>
      </w:r>
    </w:p>
    <w:p w:rsidR="00000000" w:rsidDel="00000000" w:rsidP="00000000" w:rsidRDefault="00000000" w:rsidRPr="00000000" w14:paraId="00000186">
      <w:pPr>
        <w:tabs>
          <w:tab w:val="left" w:leader="none" w:pos="9510"/>
        </w:tabs>
        <w:rPr/>
      </w:pPr>
      <w:r w:rsidDel="00000000" w:rsidR="00000000" w:rsidRPr="00000000">
        <w:rPr>
          <w:rtl w:val="0"/>
        </w:rPr>
      </w:r>
    </w:p>
    <w:p w:rsidR="00000000" w:rsidDel="00000000" w:rsidP="00000000" w:rsidRDefault="00000000" w:rsidRPr="00000000" w14:paraId="00000187">
      <w:pPr>
        <w:tabs>
          <w:tab w:val="left" w:leader="none" w:pos="9510"/>
        </w:tabs>
        <w:jc w:val="right"/>
        <w:rPr/>
      </w:pPr>
      <w:r w:rsidDel="00000000" w:rsidR="00000000" w:rsidRPr="00000000">
        <w:rPr>
          <w:rtl w:val="0"/>
        </w:rPr>
      </w:r>
    </w:p>
    <w:p w:rsidR="00000000" w:rsidDel="00000000" w:rsidP="00000000" w:rsidRDefault="00000000" w:rsidRPr="00000000" w14:paraId="00000188">
      <w:pPr>
        <w:tabs>
          <w:tab w:val="left" w:leader="none" w:pos="9510"/>
        </w:tabs>
        <w:jc w:val="right"/>
        <w:rPr/>
      </w:pPr>
      <w:r w:rsidDel="00000000" w:rsidR="00000000" w:rsidRPr="00000000">
        <w:rPr>
          <w:rtl w:val="0"/>
        </w:rPr>
      </w:r>
    </w:p>
    <w:p w:rsidR="00000000" w:rsidDel="00000000" w:rsidP="00000000" w:rsidRDefault="00000000" w:rsidRPr="00000000" w14:paraId="00000189">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-14223</wp:posOffset>
                </wp:positionH>
                <wp:positionV relativeFrom="paragraph">
                  <wp:posOffset>36576</wp:posOffset>
                </wp:positionV>
                <wp:extent cx="4758690" cy="6659880"/>
                <wp:effectExtent b="0" l="0" r="0" t="0"/>
                <wp:wrapNone/>
                <wp:docPr id="29" name=""/>
                <a:graphic>
                  <a:graphicData uri="http://schemas.microsoft.com/office/word/2010/wordprocessingShape">
                    <wps:wsp>
                      <wps:cNvSpPr/>
                      <wps:cNvPr id="30" name="Shape 30"/>
                      <wps:spPr>
                        <a:xfrm>
                          <a:off x="2982530" y="465935"/>
                          <a:ext cx="4726940" cy="662813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Lesson study (LS)</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Lesson Study is a model of teacher-led research in which practitioners work together to target an identified area for development in their students’ learning. It originated in Japan and is now used in over 75 countries worldwide.</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Teacher Practice Knowledge</w:t>
                            </w:r>
                            <w:r w:rsidDel="00000000" w:rsidR="00000000" w:rsidRPr="00000000">
                              <w:rPr>
                                <w:rFonts w:ascii="Calibri" w:cs="Calibri" w:eastAsia="Calibri" w:hAnsi="Calibri"/>
                                <w:b w:val="0"/>
                                <w:i w:val="0"/>
                                <w:smallCaps w:val="0"/>
                                <w:strike w:val="0"/>
                                <w:color w:val="000000"/>
                                <w:sz w:val="24"/>
                                <w:vertAlign w:val="baseline"/>
                              </w:rPr>
                              <w:t xml:space="preserve">: LS involves groups of teachers identifying an improvement focus for their pupils by studying their curriculum, progress expectations and current teaching materials and researching alternatives that might help improve learning. Group members may be peers or it may include one member with expertise in the area of study. They then collaboratively plan a ‘research lesson’ (RL) that introduces the innovation they decide to try out or develop. One member of the group teaches while the others observe the pupils’ learning (NOT the teacher’s teaching). After the RL they reflect together on what they have observed and on the pupils’ work and they decide on adjustments and improvements to the next RL. Teachers from other schools might even come along to observe when a refined RL is then taught, and the cycle continues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You could use LS to identify your students’ and your own dialogic practices.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For a step-by-step guide to how to conduct and lead a research lesson study, download the free handbook from </w:t>
                            </w:r>
                            <w:r w:rsidDel="00000000" w:rsidR="00000000" w:rsidRPr="00000000">
                              <w:rPr>
                                <w:rFonts w:ascii="Calibri" w:cs="Calibri" w:eastAsia="Calibri" w:hAnsi="Calibri"/>
                                <w:b w:val="0"/>
                                <w:i w:val="0"/>
                                <w:smallCaps w:val="0"/>
                                <w:strike w:val="0"/>
                                <w:color w:val="0000ff"/>
                                <w:sz w:val="24"/>
                                <w:u w:val="single"/>
                                <w:vertAlign w:val="baseline"/>
                              </w:rPr>
                              <w:t xml:space="preserve">www.lessonstudy.co.uk/handbook</w:t>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-14223</wp:posOffset>
                </wp:positionH>
                <wp:positionV relativeFrom="paragraph">
                  <wp:posOffset>36576</wp:posOffset>
                </wp:positionV>
                <wp:extent cx="4758690" cy="6659880"/>
                <wp:effectExtent b="0" l="0" r="0" t="0"/>
                <wp:wrapNone/>
                <wp:docPr id="29" name="image37.png"/>
                <a:graphic>
                  <a:graphicData uri="http://schemas.openxmlformats.org/drawingml/2006/picture">
                    <pic:pic>
                      <pic:nvPicPr>
                        <pic:cNvPr id="0" name="image37.png"/>
                        <pic:cNvPicPr preferRelativeResize="0"/>
                      </pic:nvPicPr>
                      <pic:blipFill>
                        <a:blip r:embed="rId6"/>
                        <a:srcRect/>
                        <a:stretch>
                          <a:fillRect/>
                        </a:stretch>
                      </pic:blipFill>
                      <pic:spPr>
                        <a:xfrm>
                          <a:off x="0" y="0"/>
                          <a:ext cx="4758690" cy="6659880"/>
                        </a:xfrm>
                        <a:prstGeom prst="rect"/>
                        <a:ln/>
                      </pic:spPr>
                    </pic:pic>
                  </a:graphicData>
                </a:graphic>
              </wp:anchor>
            </w:drawing>
          </mc:Fallback>
        </mc:AlternateContent>
      </w:r>
      <w:r w:rsidDel="00000000" w:rsidR="00000000" w:rsidRPr="00000000">
        <w:drawing>
          <wp:anchor allowOverlap="1" behindDoc="0" distB="36576" distT="36576" distL="36576" distR="36576" hidden="0" layoutInCell="1" locked="0" relativeHeight="0" simplePos="0">
            <wp:simplePos x="0" y="0"/>
            <wp:positionH relativeFrom="column">
              <wp:posOffset>5685790</wp:posOffset>
            </wp:positionH>
            <wp:positionV relativeFrom="paragraph">
              <wp:posOffset>194945</wp:posOffset>
            </wp:positionV>
            <wp:extent cx="3379470" cy="2534285"/>
            <wp:effectExtent b="0" l="0" r="0" t="0"/>
            <wp:wrapNone/>
            <wp:docPr descr="Teacher image 1" id="34" name="image4.jpg"/>
            <a:graphic>
              <a:graphicData uri="http://schemas.openxmlformats.org/drawingml/2006/picture">
                <pic:pic>
                  <pic:nvPicPr>
                    <pic:cNvPr descr="Teacher image 1" id="0" name="image4.jpg"/>
                    <pic:cNvPicPr preferRelativeResize="0"/>
                  </pic:nvPicPr>
                  <pic:blipFill>
                    <a:blip r:embed="rId14"/>
                    <a:srcRect b="0" l="0" r="0" t="0"/>
                    <a:stretch>
                      <a:fillRect/>
                    </a:stretch>
                  </pic:blipFill>
                  <pic:spPr>
                    <a:xfrm rot="10800000">
                      <a:off x="0" y="0"/>
                      <a:ext cx="3379470" cy="2534285"/>
                    </a:xfrm>
                    <a:prstGeom prst="rect"/>
                    <a:ln/>
                  </pic:spPr>
                </pic:pic>
              </a:graphicData>
            </a:graphic>
          </wp:anchor>
        </w:drawing>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4989576</wp:posOffset>
                </wp:positionH>
                <wp:positionV relativeFrom="paragraph">
                  <wp:posOffset>2982976</wp:posOffset>
                </wp:positionV>
                <wp:extent cx="4758690" cy="3719830"/>
                <wp:effectExtent b="0" l="0" r="0" t="0"/>
                <wp:wrapNone/>
                <wp:docPr id="25" name=""/>
                <a:graphic>
                  <a:graphicData uri="http://schemas.microsoft.com/office/word/2010/wordprocessingShape">
                    <wps:wsp>
                      <wps:cNvSpPr/>
                      <wps:cNvPr id="26" name="Shape 26"/>
                      <wps:spPr>
                        <a:xfrm>
                          <a:off x="2982530" y="1935960"/>
                          <a:ext cx="4726940" cy="368808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References</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Dudley, P., Warwick, P., Vrikki, M., Vermunt, J., van Halem, N &amp; Karlsen, 	A. (2018) Implementing a new mathematics curriculum in 	England: district Research Lesson Study as a driver for student 	learning, teacher learning and professional dialogue in Theory 	and practices of Lesson Study in mathematics, an international 	perspective, Springer, New York.</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Norwich, B., Dudley, P. &amp; Ylonen, A. (2014) Using lesson studies to 	assess students’ learning. </w:t>
                            </w:r>
                            <w:r w:rsidDel="00000000" w:rsidR="00000000" w:rsidRPr="00000000">
                              <w:rPr>
                                <w:rFonts w:ascii="Calibri" w:cs="Calibri" w:eastAsia="Calibri" w:hAnsi="Calibri"/>
                                <w:b w:val="0"/>
                                <w:i w:val="1"/>
                                <w:smallCaps w:val="0"/>
                                <w:strike w:val="0"/>
                                <w:color w:val="000000"/>
                                <w:sz w:val="24"/>
                                <w:vertAlign w:val="baseline"/>
                              </w:rPr>
                              <w:t xml:space="preserve">International Journal of Lesson and 	Learning Studies, </w:t>
                            </w:r>
                            <w:r w:rsidDel="00000000" w:rsidR="00000000" w:rsidRPr="00000000">
                              <w:rPr>
                                <w:rFonts w:ascii="Calibri" w:cs="Calibri" w:eastAsia="Calibri" w:hAnsi="Calibri"/>
                                <w:b w:val="0"/>
                                <w:i w:val="0"/>
                                <w:smallCaps w:val="0"/>
                                <w:strike w:val="0"/>
                                <w:color w:val="000000"/>
                                <w:sz w:val="24"/>
                                <w:vertAlign w:val="baseline"/>
                              </w:rPr>
                              <w:t xml:space="preserve">3(3) 192-207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See also Pete Dudley’s September 2018 blog:  </w:t>
                            </w:r>
                            <w:r w:rsidDel="00000000" w:rsidR="00000000" w:rsidRPr="00000000">
                              <w:rPr>
                                <w:rFonts w:ascii="Calibri" w:cs="Calibri" w:eastAsia="Calibri" w:hAnsi="Calibri"/>
                                <w:b w:val="0"/>
                                <w:i w:val="0"/>
                                <w:smallCaps w:val="0"/>
                                <w:strike w:val="0"/>
                                <w:color w:val="0000ff"/>
                                <w:sz w:val="24"/>
                                <w:u w:val="single"/>
                                <w:vertAlign w:val="baseline"/>
                              </w:rPr>
                              <w:t xml:space="preserve">https://oracycambridge.org/blog/</w:t>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4989576</wp:posOffset>
                </wp:positionH>
                <wp:positionV relativeFrom="paragraph">
                  <wp:posOffset>2982976</wp:posOffset>
                </wp:positionV>
                <wp:extent cx="4758690" cy="3719830"/>
                <wp:effectExtent b="0" l="0" r="0" t="0"/>
                <wp:wrapNone/>
                <wp:docPr id="25" name="image33.png"/>
                <a:graphic>
                  <a:graphicData uri="http://schemas.openxmlformats.org/drawingml/2006/picture">
                    <pic:pic>
                      <pic:nvPicPr>
                        <pic:cNvPr id="0" name="image33.png"/>
                        <pic:cNvPicPr preferRelativeResize="0"/>
                      </pic:nvPicPr>
                      <pic:blipFill>
                        <a:blip r:embed="rId6"/>
                        <a:srcRect/>
                        <a:stretch>
                          <a:fillRect/>
                        </a:stretch>
                      </pic:blipFill>
                      <pic:spPr>
                        <a:xfrm>
                          <a:off x="0" y="0"/>
                          <a:ext cx="4758690" cy="3719830"/>
                        </a:xfrm>
                        <a:prstGeom prst="rect"/>
                        <a:ln/>
                      </pic:spPr>
                    </pic:pic>
                  </a:graphicData>
                </a:graphic>
              </wp:anchor>
            </w:drawing>
          </mc:Fallback>
        </mc:AlternateContent>
      </w:r>
    </w:p>
    <w:p w:rsidR="00000000" w:rsidDel="00000000" w:rsidP="00000000" w:rsidRDefault="00000000" w:rsidRPr="00000000" w14:paraId="0000018A">
      <w:pPr>
        <w:tabs>
          <w:tab w:val="left" w:leader="none" w:pos="9510"/>
        </w:tabs>
        <w:jc w:val="right"/>
        <w:rPr/>
      </w:pPr>
      <w:r w:rsidDel="00000000" w:rsidR="00000000" w:rsidRPr="00000000">
        <w:rPr>
          <w:rtl w:val="0"/>
        </w:rPr>
      </w:r>
    </w:p>
    <w:p w:rsidR="00000000" w:rsidDel="00000000" w:rsidP="00000000" w:rsidRDefault="00000000" w:rsidRPr="00000000" w14:paraId="0000018B">
      <w:pPr>
        <w:tabs>
          <w:tab w:val="left" w:leader="none" w:pos="9510"/>
        </w:tabs>
        <w:jc w:val="right"/>
        <w:rPr/>
      </w:pPr>
      <w:r w:rsidDel="00000000" w:rsidR="00000000" w:rsidRPr="00000000">
        <w:rPr>
          <w:rtl w:val="0"/>
        </w:rPr>
      </w:r>
    </w:p>
    <w:p w:rsidR="00000000" w:rsidDel="00000000" w:rsidP="00000000" w:rsidRDefault="00000000" w:rsidRPr="00000000" w14:paraId="0000018C">
      <w:pPr>
        <w:tabs>
          <w:tab w:val="left" w:leader="none" w:pos="9510"/>
        </w:tabs>
        <w:jc w:val="right"/>
        <w:rPr/>
      </w:pPr>
      <w:r w:rsidDel="00000000" w:rsidR="00000000" w:rsidRPr="00000000">
        <w:rPr>
          <w:rtl w:val="0"/>
        </w:rPr>
      </w:r>
    </w:p>
    <w:p w:rsidR="00000000" w:rsidDel="00000000" w:rsidP="00000000" w:rsidRDefault="00000000" w:rsidRPr="00000000" w14:paraId="0000018D">
      <w:pPr>
        <w:tabs>
          <w:tab w:val="left" w:leader="none" w:pos="9510"/>
        </w:tabs>
        <w:jc w:val="right"/>
        <w:rPr/>
      </w:pPr>
      <w:r w:rsidDel="00000000" w:rsidR="00000000" w:rsidRPr="00000000">
        <w:rPr>
          <w:rtl w:val="0"/>
        </w:rPr>
      </w:r>
    </w:p>
    <w:p w:rsidR="00000000" w:rsidDel="00000000" w:rsidP="00000000" w:rsidRDefault="00000000" w:rsidRPr="00000000" w14:paraId="0000018E">
      <w:pPr>
        <w:tabs>
          <w:tab w:val="left" w:leader="none" w:pos="9510"/>
        </w:tabs>
        <w:jc w:val="right"/>
        <w:rPr/>
      </w:pPr>
      <w:r w:rsidDel="00000000" w:rsidR="00000000" w:rsidRPr="00000000">
        <w:rPr>
          <w:rtl w:val="0"/>
        </w:rPr>
      </w:r>
    </w:p>
    <w:p w:rsidR="00000000" w:rsidDel="00000000" w:rsidP="00000000" w:rsidRDefault="00000000" w:rsidRPr="00000000" w14:paraId="0000018F">
      <w:pPr>
        <w:tabs>
          <w:tab w:val="left" w:leader="none" w:pos="9510"/>
        </w:tabs>
        <w:jc w:val="right"/>
        <w:rPr/>
      </w:pPr>
      <w:r w:rsidDel="00000000" w:rsidR="00000000" w:rsidRPr="00000000">
        <w:rPr>
          <w:rtl w:val="0"/>
        </w:rPr>
      </w:r>
    </w:p>
    <w:p w:rsidR="00000000" w:rsidDel="00000000" w:rsidP="00000000" w:rsidRDefault="00000000" w:rsidRPr="00000000" w14:paraId="00000190">
      <w:pPr>
        <w:tabs>
          <w:tab w:val="left" w:leader="none" w:pos="9510"/>
        </w:tabs>
        <w:jc w:val="right"/>
        <w:rPr/>
      </w:pPr>
      <w:r w:rsidDel="00000000" w:rsidR="00000000" w:rsidRPr="00000000">
        <w:rPr>
          <w:rtl w:val="0"/>
        </w:rPr>
      </w:r>
    </w:p>
    <w:p w:rsidR="00000000" w:rsidDel="00000000" w:rsidP="00000000" w:rsidRDefault="00000000" w:rsidRPr="00000000" w14:paraId="00000191">
      <w:pPr>
        <w:tabs>
          <w:tab w:val="left" w:leader="none" w:pos="9510"/>
        </w:tabs>
        <w:jc w:val="right"/>
        <w:rPr/>
      </w:pPr>
      <w:r w:rsidDel="00000000" w:rsidR="00000000" w:rsidRPr="00000000">
        <w:rPr>
          <w:rtl w:val="0"/>
        </w:rPr>
      </w:r>
    </w:p>
    <w:p w:rsidR="00000000" w:rsidDel="00000000" w:rsidP="00000000" w:rsidRDefault="00000000" w:rsidRPr="00000000" w14:paraId="00000192">
      <w:pPr>
        <w:tabs>
          <w:tab w:val="left" w:leader="none" w:pos="9510"/>
        </w:tabs>
        <w:jc w:val="right"/>
        <w:rPr/>
      </w:pPr>
      <w:r w:rsidDel="00000000" w:rsidR="00000000" w:rsidRPr="00000000">
        <w:rPr>
          <w:rtl w:val="0"/>
        </w:rPr>
      </w:r>
    </w:p>
    <w:p w:rsidR="00000000" w:rsidDel="00000000" w:rsidP="00000000" w:rsidRDefault="00000000" w:rsidRPr="00000000" w14:paraId="00000193">
      <w:pPr>
        <w:tabs>
          <w:tab w:val="left" w:leader="none" w:pos="9510"/>
        </w:tabs>
        <w:jc w:val="right"/>
        <w:rPr/>
      </w:pPr>
      <w:r w:rsidDel="00000000" w:rsidR="00000000" w:rsidRPr="00000000">
        <w:rPr>
          <w:rtl w:val="0"/>
        </w:rPr>
      </w:r>
    </w:p>
    <w:p w:rsidR="00000000" w:rsidDel="00000000" w:rsidP="00000000" w:rsidRDefault="00000000" w:rsidRPr="00000000" w14:paraId="00000194">
      <w:pPr>
        <w:tabs>
          <w:tab w:val="left" w:leader="none" w:pos="9510"/>
        </w:tabs>
        <w:jc w:val="right"/>
        <w:rPr/>
      </w:pPr>
      <w:r w:rsidDel="00000000" w:rsidR="00000000" w:rsidRPr="00000000">
        <w:rPr>
          <w:rtl w:val="0"/>
        </w:rPr>
      </w:r>
    </w:p>
    <w:p w:rsidR="00000000" w:rsidDel="00000000" w:rsidP="00000000" w:rsidRDefault="00000000" w:rsidRPr="00000000" w14:paraId="00000195">
      <w:pPr>
        <w:tabs>
          <w:tab w:val="left" w:leader="none" w:pos="9510"/>
        </w:tabs>
        <w:jc w:val="right"/>
        <w:rPr/>
      </w:pPr>
      <w:r w:rsidDel="00000000" w:rsidR="00000000" w:rsidRPr="00000000">
        <w:rPr>
          <w:rtl w:val="0"/>
        </w:rPr>
      </w:r>
    </w:p>
    <w:p w:rsidR="00000000" w:rsidDel="00000000" w:rsidP="00000000" w:rsidRDefault="00000000" w:rsidRPr="00000000" w14:paraId="00000196">
      <w:pPr>
        <w:tabs>
          <w:tab w:val="left" w:leader="none" w:pos="9510"/>
        </w:tabs>
        <w:jc w:val="right"/>
        <w:rPr/>
      </w:pPr>
      <w:r w:rsidDel="00000000" w:rsidR="00000000" w:rsidRPr="00000000">
        <w:rPr>
          <w:rtl w:val="0"/>
        </w:rPr>
      </w:r>
    </w:p>
    <w:p w:rsidR="00000000" w:rsidDel="00000000" w:rsidP="00000000" w:rsidRDefault="00000000" w:rsidRPr="00000000" w14:paraId="00000197">
      <w:pPr>
        <w:tabs>
          <w:tab w:val="left" w:leader="none" w:pos="9510"/>
        </w:tabs>
        <w:jc w:val="right"/>
        <w:rPr/>
      </w:pPr>
      <w:r w:rsidDel="00000000" w:rsidR="00000000" w:rsidRPr="00000000">
        <w:rPr>
          <w:rtl w:val="0"/>
        </w:rPr>
      </w:r>
    </w:p>
    <w:p w:rsidR="00000000" w:rsidDel="00000000" w:rsidP="00000000" w:rsidRDefault="00000000" w:rsidRPr="00000000" w14:paraId="00000198">
      <w:pPr>
        <w:tabs>
          <w:tab w:val="left" w:leader="none" w:pos="9510"/>
        </w:tabs>
        <w:jc w:val="right"/>
        <w:rPr/>
      </w:pPr>
      <w:r w:rsidDel="00000000" w:rsidR="00000000" w:rsidRPr="00000000">
        <w:rPr>
          <w:rtl w:val="0"/>
        </w:rPr>
      </w:r>
    </w:p>
    <w:p w:rsidR="00000000" w:rsidDel="00000000" w:rsidP="00000000" w:rsidRDefault="00000000" w:rsidRPr="00000000" w14:paraId="00000199">
      <w:pPr>
        <w:tabs>
          <w:tab w:val="left" w:leader="none" w:pos="9510"/>
        </w:tabs>
        <w:jc w:val="right"/>
        <w:rPr/>
      </w:pPr>
      <w:r w:rsidDel="00000000" w:rsidR="00000000" w:rsidRPr="00000000">
        <w:rPr>
          <w:rtl w:val="0"/>
        </w:rPr>
      </w:r>
    </w:p>
    <w:p w:rsidR="00000000" w:rsidDel="00000000" w:rsidP="00000000" w:rsidRDefault="00000000" w:rsidRPr="00000000" w14:paraId="0000019A">
      <w:pPr>
        <w:tabs>
          <w:tab w:val="left" w:leader="none" w:pos="9510"/>
        </w:tabs>
        <w:jc w:val="right"/>
        <w:rPr/>
      </w:pPr>
      <w:r w:rsidDel="00000000" w:rsidR="00000000" w:rsidRPr="00000000">
        <w:rPr>
          <w:rtl w:val="0"/>
        </w:rPr>
      </w:r>
    </w:p>
    <w:p w:rsidR="00000000" w:rsidDel="00000000" w:rsidP="00000000" w:rsidRDefault="00000000" w:rsidRPr="00000000" w14:paraId="0000019B">
      <w:pPr>
        <w:tabs>
          <w:tab w:val="left" w:leader="none" w:pos="9510"/>
        </w:tabs>
        <w:jc w:val="right"/>
        <w:rPr/>
      </w:pPr>
      <w:r w:rsidDel="00000000" w:rsidR="00000000" w:rsidRPr="00000000">
        <w:rPr>
          <w:rtl w:val="0"/>
        </w:rPr>
      </w:r>
    </w:p>
    <w:p w:rsidR="00000000" w:rsidDel="00000000" w:rsidP="00000000" w:rsidRDefault="00000000" w:rsidRPr="00000000" w14:paraId="0000019C">
      <w:pPr>
        <w:tabs>
          <w:tab w:val="left" w:leader="none" w:pos="9510"/>
        </w:tabs>
        <w:jc w:val="right"/>
        <w:rPr/>
      </w:pPr>
      <w:r w:rsidDel="00000000" w:rsidR="00000000" w:rsidRPr="00000000">
        <w:rPr>
          <w:rtl w:val="0"/>
        </w:rPr>
      </w:r>
    </w:p>
    <w:p w:rsidR="00000000" w:rsidDel="00000000" w:rsidP="00000000" w:rsidRDefault="00000000" w:rsidRPr="00000000" w14:paraId="0000019D">
      <w:pPr>
        <w:tabs>
          <w:tab w:val="left" w:leader="none" w:pos="9510"/>
        </w:tabs>
        <w:jc w:val="right"/>
        <w:rPr/>
      </w:pPr>
      <w:r w:rsidDel="00000000" w:rsidR="00000000" w:rsidRPr="00000000">
        <w:rPr>
          <w:rtl w:val="0"/>
        </w:rPr>
      </w:r>
    </w:p>
    <w:p w:rsidR="00000000" w:rsidDel="00000000" w:rsidP="00000000" w:rsidRDefault="00000000" w:rsidRPr="00000000" w14:paraId="0000019E">
      <w:pPr>
        <w:tabs>
          <w:tab w:val="left" w:leader="none" w:pos="9510"/>
        </w:tabs>
        <w:jc w:val="right"/>
        <w:rPr/>
      </w:pPr>
      <w:r w:rsidDel="00000000" w:rsidR="00000000" w:rsidRPr="00000000">
        <w:rPr>
          <w:rtl w:val="0"/>
        </w:rPr>
      </w:r>
    </w:p>
    <w:p w:rsidR="00000000" w:rsidDel="00000000" w:rsidP="00000000" w:rsidRDefault="00000000" w:rsidRPr="00000000" w14:paraId="0000019F">
      <w:pPr>
        <w:tabs>
          <w:tab w:val="left" w:leader="none" w:pos="9510"/>
        </w:tabs>
        <w:jc w:val="right"/>
        <w:rPr/>
      </w:pPr>
      <w:r w:rsidDel="00000000" w:rsidR="00000000" w:rsidRPr="00000000">
        <w:rPr>
          <w:rtl w:val="0"/>
        </w:rPr>
      </w:r>
    </w:p>
    <w:p w:rsidR="00000000" w:rsidDel="00000000" w:rsidP="00000000" w:rsidRDefault="00000000" w:rsidRPr="00000000" w14:paraId="000001A0">
      <w:pPr>
        <w:tabs>
          <w:tab w:val="left" w:leader="none" w:pos="9510"/>
        </w:tabs>
        <w:jc w:val="right"/>
        <w:rPr/>
      </w:pPr>
      <w:r w:rsidDel="00000000" w:rsidR="00000000" w:rsidRPr="00000000">
        <w:rPr>
          <w:rtl w:val="0"/>
        </w:rPr>
      </w:r>
    </w:p>
    <w:p w:rsidR="00000000" w:rsidDel="00000000" w:rsidP="00000000" w:rsidRDefault="00000000" w:rsidRPr="00000000" w14:paraId="000001A1">
      <w:pPr>
        <w:tabs>
          <w:tab w:val="left" w:leader="none" w:pos="9510"/>
        </w:tabs>
        <w:jc w:val="right"/>
        <w:rPr/>
      </w:pPr>
      <w:r w:rsidDel="00000000" w:rsidR="00000000" w:rsidRPr="00000000">
        <w:rPr>
          <w:rtl w:val="0"/>
        </w:rPr>
      </w:r>
    </w:p>
    <w:p w:rsidR="00000000" w:rsidDel="00000000" w:rsidP="00000000" w:rsidRDefault="00000000" w:rsidRPr="00000000" w14:paraId="000001A2">
      <w:pPr>
        <w:tabs>
          <w:tab w:val="left" w:leader="none" w:pos="9510"/>
        </w:tabs>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-14223</wp:posOffset>
                </wp:positionH>
                <wp:positionV relativeFrom="paragraph">
                  <wp:posOffset>36576</wp:posOffset>
                </wp:positionV>
                <wp:extent cx="4758690" cy="6659880"/>
                <wp:effectExtent b="0" l="0" r="0" t="0"/>
                <wp:wrapNone/>
                <wp:docPr id="15" name=""/>
                <a:graphic>
                  <a:graphicData uri="http://schemas.microsoft.com/office/word/2010/wordprocessingShape">
                    <wps:wsp>
                      <wps:cNvSpPr/>
                      <wps:cNvPr id="16" name="Shape 16"/>
                      <wps:spPr>
                        <a:xfrm>
                          <a:off x="2982530" y="465935"/>
                          <a:ext cx="4726940" cy="662813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References and further reading about dialogue</w:t>
                            </w:r>
                          </w:p>
                          <w:p w:rsidR="00000000" w:rsidDel="00000000" w:rsidP="00000000" w:rsidRDefault="00000000" w:rsidRPr="00000000">
                            <w:pPr>
                              <w:spacing w:after="180" w:before="0" w:line="240"/>
                              <w:ind w:left="567.0000076293945" w:right="0" w:firstLine="185"/>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Alexander, R. (2011). </w:t>
                            </w:r>
                            <w:r w:rsidDel="00000000" w:rsidR="00000000" w:rsidRPr="00000000">
                              <w:rPr>
                                <w:rFonts w:ascii="Calibri" w:cs="Calibri" w:eastAsia="Calibri" w:hAnsi="Calibri"/>
                                <w:b w:val="0"/>
                                <w:i w:val="1"/>
                                <w:smallCaps w:val="0"/>
                                <w:strike w:val="0"/>
                                <w:color w:val="000000"/>
                                <w:sz w:val="22"/>
                                <w:vertAlign w:val="baseline"/>
                              </w:rPr>
                              <w:t xml:space="preserve">Towards dialogic teaching: Rethinking classroom talk</w:t>
                            </w:r>
                            <w:r w:rsidDel="00000000" w:rsidR="00000000" w:rsidRPr="00000000">
                              <w:rPr>
                                <w:rFonts w:ascii="Calibri" w:cs="Calibri" w:eastAsia="Calibri" w:hAnsi="Calibri"/>
                                <w:b w:val="0"/>
                                <w:i w:val="0"/>
                                <w:smallCaps w:val="0"/>
                                <w:strike w:val="0"/>
                                <w:color w:val="000000"/>
                                <w:sz w:val="22"/>
                                <w:vertAlign w:val="baseline"/>
                              </w:rPr>
                              <w:t xml:space="preserve">. Cambridge: Dialogos. </w:t>
                            </w:r>
                            <w:r w:rsidDel="00000000" w:rsidR="00000000" w:rsidRPr="00000000">
                              <w:rPr>
                                <w:rFonts w:ascii="Calibri" w:cs="Calibri" w:eastAsia="Calibri" w:hAnsi="Calibri"/>
                                <w:b w:val="0"/>
                                <w:i w:val="1"/>
                                <w:smallCaps w:val="0"/>
                                <w:strike w:val="0"/>
                                <w:color w:val="000000"/>
                                <w:sz w:val="22"/>
                                <w:vertAlign w:val="baseline"/>
                              </w:rPr>
                              <w:t xml:space="preserve">[A very accessibly written booklet outlining the key principles of classroom dialogue]</w:t>
                            </w:r>
                          </w:p>
                          <w:p w:rsidR="00000000" w:rsidDel="00000000" w:rsidP="00000000" w:rsidRDefault="00000000" w:rsidRPr="00000000">
                            <w:pPr>
                              <w:spacing w:after="180" w:before="0" w:line="240"/>
                              <w:ind w:left="567.0000076293945" w:right="0" w:firstLine="185"/>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Dawes, L., Mercer, N., &amp; Wegerif, R. (2003). </w:t>
                            </w:r>
                            <w:r w:rsidDel="00000000" w:rsidR="00000000" w:rsidRPr="00000000">
                              <w:rPr>
                                <w:rFonts w:ascii="Calibri" w:cs="Calibri" w:eastAsia="Calibri" w:hAnsi="Calibri"/>
                                <w:b w:val="0"/>
                                <w:i w:val="1"/>
                                <w:smallCaps w:val="0"/>
                                <w:strike w:val="0"/>
                                <w:color w:val="000000"/>
                                <w:sz w:val="22"/>
                                <w:vertAlign w:val="baseline"/>
                              </w:rPr>
                              <w:t xml:space="preserve">Thinking Together: A programme of activities for developing thinking skills at KS2.</w:t>
                            </w:r>
                            <w:r w:rsidDel="00000000" w:rsidR="00000000" w:rsidRPr="00000000">
                              <w:rPr>
                                <w:rFonts w:ascii="Calibri" w:cs="Calibri" w:eastAsia="Calibri" w:hAnsi="Calibri"/>
                                <w:b w:val="0"/>
                                <w:i w:val="0"/>
                                <w:smallCaps w:val="0"/>
                                <w:strike w:val="0"/>
                                <w:color w:val="000000"/>
                                <w:sz w:val="22"/>
                                <w:vertAlign w:val="baseline"/>
                              </w:rPr>
                              <w:t xml:space="preserve"> Birmingham: </w:t>
                            </w:r>
                            <w:r w:rsidDel="00000000" w:rsidR="00000000" w:rsidRPr="00000000">
                              <w:rPr>
                                <w:rFonts w:ascii="Calibri" w:cs="Calibri" w:eastAsia="Calibri" w:hAnsi="Calibri"/>
                                <w:b w:val="0"/>
                                <w:i w:val="0"/>
                                <w:smallCaps w:val="0"/>
                                <w:strike w:val="0"/>
                                <w:color w:val="080d44"/>
                                <w:sz w:val="22"/>
                                <w:vertAlign w:val="baseline"/>
                              </w:rPr>
                              <w:t xml:space="preserve">Imaginative Minds Ltd. </w:t>
                            </w:r>
                            <w:r w:rsidDel="00000000" w:rsidR="00000000" w:rsidRPr="00000000">
                              <w:rPr>
                                <w:rFonts w:ascii="Calibri" w:cs="Calibri" w:eastAsia="Calibri" w:hAnsi="Calibri"/>
                                <w:b w:val="0"/>
                                <w:i w:val="1"/>
                                <w:smallCaps w:val="0"/>
                                <w:strike w:val="0"/>
                                <w:color w:val="080d44"/>
                                <w:sz w:val="22"/>
                                <w:vertAlign w:val="baseline"/>
                              </w:rPr>
                              <w:t xml:space="preserve">[A book of practical classroom activities for developing talk, reasoning &amp; curriculum learning at ages 8-11]</w:t>
                            </w:r>
                            <w:r w:rsidDel="00000000" w:rsidR="00000000" w:rsidRPr="00000000">
                              <w:rPr>
                                <w:rFonts w:ascii="Calibri" w:cs="Calibri" w:eastAsia="Calibri" w:hAnsi="Calibri"/>
                                <w:b w:val="0"/>
                                <w:i w:val="0"/>
                                <w:smallCaps w:val="0"/>
                                <w:strike w:val="0"/>
                                <w:color w:val="000000"/>
                                <w:sz w:val="22"/>
                                <w:vertAlign w:val="baseline"/>
                              </w:rPr>
                              <w:t xml:space="preserve">.</w:t>
                            </w:r>
                          </w:p>
                          <w:p w:rsidR="00000000" w:rsidDel="00000000" w:rsidP="00000000" w:rsidRDefault="00000000" w:rsidRPr="00000000">
                            <w:pPr>
                              <w:spacing w:after="180" w:before="0" w:line="240"/>
                              <w:ind w:left="567.0000076293945" w:right="0" w:firstLine="185"/>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highlight w:val="white"/>
                                <w:vertAlign w:val="baseline"/>
                              </w:rPr>
                              <w:t xml:space="preserve">Hennessy, S., Dragovic, T., &amp; Warwick, P. (2018). A research-informed, school-based professional development workshop programme to promote dialogic teaching with interactive technologies. </w:t>
                            </w:r>
                            <w:r w:rsidDel="00000000" w:rsidR="00000000" w:rsidRPr="00000000">
                              <w:rPr>
                                <w:rFonts w:ascii="Calibri" w:cs="Calibri" w:eastAsia="Calibri" w:hAnsi="Calibri"/>
                                <w:b w:val="0"/>
                                <w:i w:val="1"/>
                                <w:smallCaps w:val="0"/>
                                <w:strike w:val="0"/>
                                <w:color w:val="000000"/>
                                <w:sz w:val="22"/>
                                <w:highlight w:val="white"/>
                                <w:vertAlign w:val="baseline"/>
                              </w:rPr>
                              <w:t xml:space="preserve">Professional Development in Education, </w:t>
                            </w:r>
                            <w:r w:rsidDel="00000000" w:rsidR="00000000" w:rsidRPr="00000000">
                              <w:rPr>
                                <w:rFonts w:ascii="Calibri" w:cs="Calibri" w:eastAsia="Calibri" w:hAnsi="Calibri"/>
                                <w:b w:val="0"/>
                                <w:i w:val="0"/>
                                <w:smallCaps w:val="0"/>
                                <w:strike w:val="0"/>
                                <w:color w:val="000000"/>
                                <w:sz w:val="22"/>
                                <w:highlight w:val="white"/>
                                <w:vertAlign w:val="baseline"/>
                              </w:rPr>
                              <w:t xml:space="preserve">1-24. </w:t>
                            </w:r>
                            <w:r w:rsidDel="00000000" w:rsidR="00000000" w:rsidRPr="00000000">
                              <w:rPr>
                                <w:rFonts w:ascii="Calibri" w:cs="Calibri" w:eastAsia="Calibri" w:hAnsi="Calibri"/>
                                <w:b w:val="1"/>
                                <w:i w:val="0"/>
                                <w:smallCaps w:val="0"/>
                                <w:strike w:val="0"/>
                                <w:color w:val="2e57f0"/>
                                <w:sz w:val="22"/>
                                <w:highlight w:val="white"/>
                                <w:vertAlign w:val="baseline"/>
                              </w:rPr>
                              <w:t xml:space="preserve">(open access)</w:t>
                            </w:r>
                          </w:p>
                          <w:p w:rsidR="00000000" w:rsidDel="00000000" w:rsidP="00000000" w:rsidRDefault="00000000" w:rsidRPr="00000000">
                            <w:pPr>
                              <w:spacing w:after="180" w:before="0" w:line="240"/>
                              <w:ind w:left="567.0000076293945" w:right="0" w:firstLine="185"/>
                              <w:jc w:val="left"/>
                              <w:textDirection w:val="btLr"/>
                            </w:pPr>
                            <w:r w:rsidDel="00000000" w:rsidR="00000000" w:rsidRPr="00000000">
                              <w:rPr>
                                <w:rFonts w:ascii="Calibri" w:cs="Calibri" w:eastAsia="Calibri" w:hAnsi="Calibri"/>
                                <w:b w:val="1"/>
                                <w:i w:val="0"/>
                                <w:smallCaps w:val="0"/>
                                <w:strike w:val="0"/>
                                <w:color w:val="000000"/>
                                <w:sz w:val="22"/>
                                <w:highlight w:val="white"/>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Hennessy, S., Mercer, N., &amp; Warwick, P. (2011). A dialogic inquiry approach to working with teachers in developing classroom dialogue. Teachers College Record, 113(9), 1906–1959. </w:t>
                            </w:r>
                            <w:r w:rsidDel="00000000" w:rsidR="00000000" w:rsidRPr="00000000">
                              <w:rPr>
                                <w:rFonts w:ascii="Calibri" w:cs="Calibri" w:eastAsia="Calibri" w:hAnsi="Calibri"/>
                                <w:b w:val="0"/>
                                <w:i w:val="1"/>
                                <w:smallCaps w:val="0"/>
                                <w:strike w:val="0"/>
                                <w:color w:val="000000"/>
                                <w:sz w:val="22"/>
                                <w:vertAlign w:val="baseline"/>
                              </w:rPr>
                              <w:t xml:space="preserve">[A journal article describing the process and issues involved in academics working with teachers as co-researchers of dialogic practices]</w:t>
                            </w:r>
                          </w:p>
                          <w:p w:rsidR="00000000" w:rsidDel="00000000" w:rsidP="00000000" w:rsidRDefault="00000000" w:rsidRPr="00000000">
                            <w:pPr>
                              <w:spacing w:after="180" w:before="0" w:line="240"/>
                              <w:ind w:left="567.0000076293945" w:right="0" w:firstLine="185"/>
                              <w:jc w:val="left"/>
                              <w:textDirection w:val="btLr"/>
                            </w:pPr>
                            <w:r w:rsidDel="00000000" w:rsidR="00000000" w:rsidRPr="00000000">
                              <w:rPr>
                                <w:rFonts w:ascii="Calibri" w:cs="Calibri" w:eastAsia="Calibri" w:hAnsi="Calibri"/>
                                <w:b w:val="0"/>
                                <w:i w:val="1"/>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Howe, C., &amp; Abedin, M. (2013). Classroom dialogue: A systematic review across four decades of research. </w:t>
                            </w:r>
                            <w:r w:rsidDel="00000000" w:rsidR="00000000" w:rsidRPr="00000000">
                              <w:rPr>
                                <w:rFonts w:ascii="Calibri" w:cs="Calibri" w:eastAsia="Calibri" w:hAnsi="Calibri"/>
                                <w:b w:val="0"/>
                                <w:i w:val="1"/>
                                <w:smallCaps w:val="0"/>
                                <w:strike w:val="0"/>
                                <w:color w:val="000000"/>
                                <w:sz w:val="22"/>
                                <w:vertAlign w:val="baseline"/>
                              </w:rPr>
                              <w:t xml:space="preserve">Cambridge Journal of Education, 43</w:t>
                            </w:r>
                            <w:r w:rsidDel="00000000" w:rsidR="00000000" w:rsidRPr="00000000">
                              <w:rPr>
                                <w:rFonts w:ascii="Calibri" w:cs="Calibri" w:eastAsia="Calibri" w:hAnsi="Calibri"/>
                                <w:b w:val="0"/>
                                <w:i w:val="0"/>
                                <w:smallCaps w:val="0"/>
                                <w:strike w:val="0"/>
                                <w:color w:val="000000"/>
                                <w:sz w:val="22"/>
                                <w:vertAlign w:val="baseline"/>
                              </w:rPr>
                              <w:t xml:space="preserve">(3)</w:t>
                            </w:r>
                            <w:r w:rsidDel="00000000" w:rsidR="00000000" w:rsidRPr="00000000">
                              <w:rPr>
                                <w:rFonts w:ascii="Calibri" w:cs="Calibri" w:eastAsia="Calibri" w:hAnsi="Calibri"/>
                                <w:b w:val="0"/>
                                <w:i w:val="1"/>
                                <w:smallCaps w:val="0"/>
                                <w:strike w:val="0"/>
                                <w:color w:val="000000"/>
                                <w:sz w:val="22"/>
                                <w:vertAlign w:val="baseline"/>
                              </w:rPr>
                              <w:t xml:space="preserve">, </w:t>
                            </w:r>
                            <w:r w:rsidDel="00000000" w:rsidR="00000000" w:rsidRPr="00000000">
                              <w:rPr>
                                <w:rFonts w:ascii="Calibri" w:cs="Calibri" w:eastAsia="Calibri" w:hAnsi="Calibri"/>
                                <w:b w:val="0"/>
                                <w:i w:val="0"/>
                                <w:smallCaps w:val="0"/>
                                <w:strike w:val="0"/>
                                <w:color w:val="000000"/>
                                <w:sz w:val="22"/>
                                <w:vertAlign w:val="baseline"/>
                              </w:rPr>
                              <w:t xml:space="preserve">325-356. </w:t>
                            </w:r>
                            <w:r w:rsidDel="00000000" w:rsidR="00000000" w:rsidRPr="00000000">
                              <w:rPr>
                                <w:rFonts w:ascii="Calibri" w:cs="Calibri" w:eastAsia="Calibri" w:hAnsi="Calibri"/>
                                <w:b w:val="0"/>
                                <w:i w:val="1"/>
                                <w:smallCaps w:val="0"/>
                                <w:strike w:val="0"/>
                                <w:color w:val="000000"/>
                                <w:sz w:val="22"/>
                                <w:vertAlign w:val="baseline"/>
                              </w:rPr>
                              <w:t xml:space="preserve">[A journal article summarising the research on the impact of classroom dialogue]</w:t>
                            </w:r>
                          </w:p>
                          <w:p w:rsidR="00000000" w:rsidDel="00000000" w:rsidP="00000000" w:rsidRDefault="00000000" w:rsidRPr="00000000">
                            <w:pPr>
                              <w:spacing w:after="180" w:before="0" w:line="240"/>
                              <w:ind w:left="567.0000076293945" w:right="0" w:firstLine="185"/>
                              <w:jc w:val="left"/>
                              <w:textDirection w:val="btLr"/>
                            </w:pPr>
                            <w:r w:rsidDel="00000000" w:rsidR="00000000" w:rsidRPr="00000000">
                              <w:rPr>
                                <w:rFonts w:ascii="Calibri" w:cs="Calibri" w:eastAsia="Calibri" w:hAnsi="Calibri"/>
                                <w:b w:val="0"/>
                                <w:i w:val="1"/>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Kershner, R., Hennessy, S., Wegerif, R., and Ahmed, A. (2020). </w:t>
                            </w:r>
                            <w:r w:rsidDel="00000000" w:rsidR="00000000" w:rsidRPr="00000000">
                              <w:rPr>
                                <w:rFonts w:ascii="Calibri" w:cs="Calibri" w:eastAsia="Calibri" w:hAnsi="Calibri"/>
                                <w:b w:val="0"/>
                                <w:i w:val="1"/>
                                <w:smallCaps w:val="0"/>
                                <w:strike w:val="0"/>
                                <w:color w:val="000000"/>
                                <w:sz w:val="22"/>
                                <w:vertAlign w:val="baseline"/>
                              </w:rPr>
                              <w:t xml:space="preserve">Research Methods for Educational Dialogue</w:t>
                            </w:r>
                            <w:r w:rsidDel="00000000" w:rsidR="00000000" w:rsidRPr="00000000">
                              <w:rPr>
                                <w:rFonts w:ascii="Calibri" w:cs="Calibri" w:eastAsia="Calibri" w:hAnsi="Calibri"/>
                                <w:b w:val="0"/>
                                <w:i w:val="0"/>
                                <w:smallCaps w:val="0"/>
                                <w:strike w:val="0"/>
                                <w:color w:val="000000"/>
                                <w:sz w:val="22"/>
                                <w:vertAlign w:val="baseline"/>
                              </w:rPr>
                              <w:t xml:space="preserve">. London: Bloomsbury Academic. ISBN </w:t>
                            </w:r>
                            <w:r w:rsidDel="00000000" w:rsidR="00000000" w:rsidRPr="00000000">
                              <w:rPr>
                                <w:rFonts w:ascii="Calibri" w:cs="Calibri" w:eastAsia="Calibri" w:hAnsi="Calibri"/>
                                <w:b w:val="0"/>
                                <w:i w:val="0"/>
                                <w:smallCaps w:val="0"/>
                                <w:strike w:val="0"/>
                                <w:color w:val="2a2a2a"/>
                                <w:sz w:val="22"/>
                                <w:vertAlign w:val="baseline"/>
                              </w:rPr>
                              <w:t xml:space="preserve">9781350060104.</w:t>
                            </w:r>
                            <w:r w:rsidDel="00000000" w:rsidR="00000000" w:rsidRPr="00000000">
                              <w:rPr>
                                <w:rFonts w:ascii="Calibri" w:cs="Calibri" w:eastAsia="Calibri" w:hAnsi="Calibri"/>
                                <w:b w:val="1"/>
                                <w:i w:val="0"/>
                                <w:smallCaps w:val="0"/>
                                <w:strike w:val="0"/>
                                <w:color w:val="2a2a2a"/>
                                <w:sz w:val="22"/>
                                <w:vertAlign w:val="baseline"/>
                              </w:rPr>
                              <w:t xml:space="preserve"> (</w:t>
                            </w:r>
                            <w:r w:rsidDel="00000000" w:rsidR="00000000" w:rsidRPr="00000000">
                              <w:rPr>
                                <w:rFonts w:ascii="Calibri" w:cs="Calibri" w:eastAsia="Calibri" w:hAnsi="Calibri"/>
                                <w:b w:val="1"/>
                                <w:i w:val="1"/>
                                <w:smallCaps w:val="0"/>
                                <w:strike w:val="0"/>
                                <w:color w:val="2a2a2a"/>
                                <w:sz w:val="22"/>
                                <w:vertAlign w:val="baseline"/>
                              </w:rPr>
                              <w:t xml:space="preserve">An accessible book for practitioners and researchers. Available to purchase </w:t>
                            </w:r>
                            <w:r w:rsidDel="00000000" w:rsidR="00000000" w:rsidRPr="00000000">
                              <w:rPr>
                                <w:rFonts w:ascii="Calibri" w:cs="Calibri" w:eastAsia="Calibri" w:hAnsi="Calibri"/>
                                <w:b w:val="1"/>
                                <w:i w:val="1"/>
                                <w:smallCaps w:val="0"/>
                                <w:strike w:val="0"/>
                                <w:color w:val="0000ff"/>
                                <w:sz w:val="22"/>
                                <w:u w:val="single"/>
                                <w:vertAlign w:val="baseline"/>
                              </w:rPr>
                              <w:t xml:space="preserve">here</w:t>
                            </w:r>
                            <w:r w:rsidDel="00000000" w:rsidR="00000000" w:rsidRPr="00000000">
                              <w:rPr>
                                <w:rFonts w:ascii="Calibri" w:cs="Calibri" w:eastAsia="Calibri" w:hAnsi="Calibri"/>
                                <w:b w:val="1"/>
                                <w:i w:val="1"/>
                                <w:smallCaps w:val="0"/>
                                <w:strike w:val="0"/>
                                <w:color w:val="2a2a2a"/>
                                <w:sz w:val="22"/>
                                <w:vertAlign w:val="baseline"/>
                              </w:rPr>
                              <w:t xml:space="preserve">.)</w:t>
                            </w:r>
                          </w:p>
                          <w:p w:rsidR="00000000" w:rsidDel="00000000" w:rsidP="00000000" w:rsidRDefault="00000000" w:rsidRPr="00000000">
                            <w:pPr>
                              <w:spacing w:after="180" w:before="0" w:line="240"/>
                              <w:ind w:left="567.0000076293945" w:right="0" w:firstLine="185"/>
                              <w:jc w:val="left"/>
                              <w:textDirection w:val="btLr"/>
                            </w:pPr>
                            <w:r w:rsidDel="00000000" w:rsidR="00000000" w:rsidRPr="00000000">
                              <w:rPr>
                                <w:rFonts w:ascii="Calibri" w:cs="Calibri" w:eastAsia="Calibri" w:hAnsi="Calibri"/>
                                <w:b w:val="1"/>
                                <w:i w:val="1"/>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Littleton, K., &amp; Howe, C. (Eds.). (2010). </w:t>
                            </w:r>
                            <w:r w:rsidDel="00000000" w:rsidR="00000000" w:rsidRPr="00000000">
                              <w:rPr>
                                <w:rFonts w:ascii="Calibri" w:cs="Calibri" w:eastAsia="Calibri" w:hAnsi="Calibri"/>
                                <w:b w:val="0"/>
                                <w:i w:val="1"/>
                                <w:smallCaps w:val="0"/>
                                <w:strike w:val="0"/>
                                <w:color w:val="000000"/>
                                <w:sz w:val="22"/>
                                <w:vertAlign w:val="baseline"/>
                              </w:rPr>
                              <w:t xml:space="preserve">Educational dialogues: Understanding and promoting productive interaction.</w:t>
                            </w:r>
                            <w:r w:rsidDel="00000000" w:rsidR="00000000" w:rsidRPr="00000000">
                              <w:rPr>
                                <w:rFonts w:ascii="Calibri" w:cs="Calibri" w:eastAsia="Calibri" w:hAnsi="Calibri"/>
                                <w:b w:val="0"/>
                                <w:i w:val="0"/>
                                <w:smallCaps w:val="0"/>
                                <w:strike w:val="0"/>
                                <w:color w:val="000000"/>
                                <w:sz w:val="22"/>
                                <w:vertAlign w:val="baseline"/>
                              </w:rPr>
                              <w:t xml:space="preserve"> Abingdon, Oxon: Routledge. </w:t>
                            </w:r>
                            <w:r w:rsidDel="00000000" w:rsidR="00000000" w:rsidRPr="00000000">
                              <w:rPr>
                                <w:rFonts w:ascii="Calibri" w:cs="Calibri" w:eastAsia="Calibri" w:hAnsi="Calibri"/>
                                <w:b w:val="0"/>
                                <w:i w:val="1"/>
                                <w:smallCaps w:val="0"/>
                                <w:strike w:val="0"/>
                                <w:color w:val="000000"/>
                                <w:sz w:val="22"/>
                                <w:vertAlign w:val="baseline"/>
                              </w:rPr>
                              <w:t xml:space="preserve">[An edited book containing chapters by experts in the field on the importance of dialogue and its significance for learning and teaching] </w:t>
                            </w:r>
                          </w:p>
                          <w:p w:rsidR="00000000" w:rsidDel="00000000" w:rsidP="00000000" w:rsidRDefault="00000000" w:rsidRPr="00000000">
                            <w:pPr>
                              <w:spacing w:after="180" w:before="0" w:line="285"/>
                              <w:ind w:left="665.9999847412109" w:right="0" w:firstLine="37.00000047683716"/>
                              <w:jc w:val="left"/>
                              <w:textDirection w:val="btLr"/>
                            </w:pPr>
                            <w:r w:rsidDel="00000000" w:rsidR="00000000" w:rsidRPr="00000000">
                              <w:rPr>
                                <w:rFonts w:ascii="Calibri" w:cs="Calibri" w:eastAsia="Calibri" w:hAnsi="Calibri"/>
                                <w:b w:val="0"/>
                                <w:i w:val="0"/>
                                <w:smallCaps w:val="0"/>
                                <w:strike w:val="0"/>
                                <w:color w:val="000000"/>
                                <w:sz w:val="22"/>
                                <w:vertAlign w:val="baseline"/>
                              </w:rPr>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-14223</wp:posOffset>
                </wp:positionH>
                <wp:positionV relativeFrom="paragraph">
                  <wp:posOffset>36576</wp:posOffset>
                </wp:positionV>
                <wp:extent cx="4758690" cy="6659880"/>
                <wp:effectExtent b="0" l="0" r="0" t="0"/>
                <wp:wrapNone/>
                <wp:docPr id="15" name="image23.png"/>
                <a:graphic>
                  <a:graphicData uri="http://schemas.openxmlformats.org/drawingml/2006/picture">
                    <pic:pic>
                      <pic:nvPicPr>
                        <pic:cNvPr id="0" name="image23.png"/>
                        <pic:cNvPicPr preferRelativeResize="0"/>
                      </pic:nvPicPr>
                      <pic:blipFill>
                        <a:blip r:embed="rId6"/>
                        <a:srcRect/>
                        <a:stretch>
                          <a:fillRect/>
                        </a:stretch>
                      </pic:blipFill>
                      <pic:spPr>
                        <a:xfrm>
                          <a:off x="0" y="0"/>
                          <a:ext cx="4758690" cy="6659880"/>
                        </a:xfrm>
                        <a:prstGeom prst="rect"/>
                        <a:ln/>
                      </pic:spPr>
                    </pic:pic>
                  </a:graphicData>
                </a:graphic>
              </wp:anchor>
            </w:drawing>
          </mc:Fallback>
        </mc:AlternateContent>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5014976</wp:posOffset>
                </wp:positionH>
                <wp:positionV relativeFrom="paragraph">
                  <wp:posOffset>36576</wp:posOffset>
                </wp:positionV>
                <wp:extent cx="4758690" cy="6656604"/>
                <wp:effectExtent b="0" l="0" r="0" t="0"/>
                <wp:wrapNone/>
                <wp:docPr id="12" name=""/>
                <a:graphic>
                  <a:graphicData uri="http://schemas.microsoft.com/office/word/2010/wordprocessingShape">
                    <wps:wsp>
                      <wps:cNvSpPr/>
                      <wps:cNvPr id="13" name="Shape 13"/>
                      <wps:spPr>
                        <a:xfrm>
                          <a:off x="2982530" y="467573"/>
                          <a:ext cx="4726940" cy="6624854"/>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80" w:before="0" w:line="240"/>
                              <w:ind w:left="425.99998474121094" w:right="0" w:firstLine="44.000000953674316"/>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Littleton, K., &amp; Mercer, N. (2013). </w:t>
                            </w:r>
                            <w:r w:rsidDel="00000000" w:rsidR="00000000" w:rsidRPr="00000000">
                              <w:rPr>
                                <w:rFonts w:ascii="Calibri" w:cs="Calibri" w:eastAsia="Calibri" w:hAnsi="Calibri"/>
                                <w:b w:val="0"/>
                                <w:i w:val="1"/>
                                <w:smallCaps w:val="0"/>
                                <w:strike w:val="0"/>
                                <w:color w:val="000000"/>
                                <w:sz w:val="22"/>
                                <w:vertAlign w:val="baseline"/>
                              </w:rPr>
                              <w:t xml:space="preserve">Interthinking: Putting talk to work.</w:t>
                            </w:r>
                            <w:r w:rsidDel="00000000" w:rsidR="00000000" w:rsidRPr="00000000">
                              <w:rPr>
                                <w:rFonts w:ascii="Calibri" w:cs="Calibri" w:eastAsia="Calibri" w:hAnsi="Calibri"/>
                                <w:b w:val="0"/>
                                <w:i w:val="0"/>
                                <w:smallCaps w:val="0"/>
                                <w:strike w:val="0"/>
                                <w:color w:val="000000"/>
                                <w:sz w:val="22"/>
                                <w:vertAlign w:val="baseline"/>
                              </w:rPr>
                              <w:t xml:space="preserve"> Routledge. </w:t>
                            </w:r>
                            <w:r w:rsidDel="00000000" w:rsidR="00000000" w:rsidRPr="00000000">
                              <w:rPr>
                                <w:rFonts w:ascii="Calibri" w:cs="Calibri" w:eastAsia="Calibri" w:hAnsi="Calibri"/>
                                <w:b w:val="0"/>
                                <w:i w:val="1"/>
                                <w:smallCaps w:val="0"/>
                                <w:strike w:val="0"/>
                                <w:color w:val="000000"/>
                                <w:sz w:val="22"/>
                                <w:vertAlign w:val="baseline"/>
                              </w:rPr>
                              <w:t xml:space="preserve">[An accessibly written book describing how people think creatively and productively together through talk, and how to promote more effective talk in the classroom]</w:t>
                            </w:r>
                          </w:p>
                          <w:p w:rsidR="00000000" w:rsidDel="00000000" w:rsidP="00000000" w:rsidRDefault="00000000" w:rsidRPr="00000000">
                            <w:pPr>
                              <w:spacing w:after="120" w:before="0" w:line="285"/>
                              <w:ind w:left="425.99998474121094" w:right="0" w:firstLine="44.000000953674316"/>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2"/>
                                <w:highlight w:val="white"/>
                                <w:vertAlign w:val="baseline"/>
                              </w:rPr>
                              <w:t xml:space="preserve">Major, L., Warwick, P., Rasmussen, I., Ludvigsen, S., &amp; Cook, V. (2018). Classroom dialogue and digital technologies: A scoping review. </w:t>
                            </w:r>
                            <w:r w:rsidDel="00000000" w:rsidR="00000000" w:rsidRPr="00000000">
                              <w:rPr>
                                <w:rFonts w:ascii="Calibri" w:cs="Calibri" w:eastAsia="Calibri" w:hAnsi="Calibri"/>
                                <w:b w:val="0"/>
                                <w:i w:val="1"/>
                                <w:smallCaps w:val="0"/>
                                <w:strike w:val="0"/>
                                <w:color w:val="000000"/>
                                <w:sz w:val="22"/>
                                <w:vertAlign w:val="baseline"/>
                              </w:rPr>
                              <w:t xml:space="preserve">Education and Information Technologies, 23</w:t>
                            </w:r>
                            <w:r w:rsidDel="00000000" w:rsidR="00000000" w:rsidRPr="00000000">
                              <w:rPr>
                                <w:rFonts w:ascii="Calibri" w:cs="Calibri" w:eastAsia="Calibri" w:hAnsi="Calibri"/>
                                <w:b w:val="0"/>
                                <w:i w:val="0"/>
                                <w:smallCaps w:val="0"/>
                                <w:strike w:val="0"/>
                                <w:color w:val="000000"/>
                                <w:sz w:val="22"/>
                                <w:vertAlign w:val="baseline"/>
                              </w:rPr>
                              <w:t xml:space="preserve">(5), 1995-2028. </w:t>
                            </w:r>
                            <w:r w:rsidDel="00000000" w:rsidR="00000000" w:rsidRPr="00000000">
                              <w:rPr>
                                <w:rFonts w:ascii="Calibri" w:cs="Calibri" w:eastAsia="Calibri" w:hAnsi="Calibri"/>
                                <w:b w:val="1"/>
                                <w:i w:val="0"/>
                                <w:smallCaps w:val="0"/>
                                <w:strike w:val="0"/>
                                <w:color w:val="000000"/>
                                <w:sz w:val="20"/>
                                <w:vertAlign w:val="baseline"/>
                              </w:rPr>
                              <w:t xml:space="preserve">(open access)</w:t>
                            </w:r>
                          </w:p>
                          <w:p w:rsidR="00000000" w:rsidDel="00000000" w:rsidP="00000000" w:rsidRDefault="00000000" w:rsidRPr="00000000">
                            <w:pPr>
                              <w:spacing w:after="120" w:before="0" w:line="285"/>
                              <w:ind w:left="425.99998474121094" w:right="0" w:firstLine="44.000000953674316"/>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Mercer, N., Hennessy, S. &amp; Warwick, P. (2017). Dialogue, Thinking Together and digital technology in the classroom: Implications of a continuing line of inquiry for developing dialogic teaching practices.</w:t>
                            </w:r>
                            <w:r w:rsidDel="00000000" w:rsidR="00000000" w:rsidRPr="00000000">
                              <w:rPr>
                                <w:rFonts w:ascii="Calibri" w:cs="Calibri" w:eastAsia="Calibri" w:hAnsi="Calibri"/>
                                <w:b w:val="0"/>
                                <w:i w:val="1"/>
                                <w:smallCaps w:val="0"/>
                                <w:strike w:val="0"/>
                                <w:color w:val="000000"/>
                                <w:sz w:val="22"/>
                                <w:vertAlign w:val="baseline"/>
                              </w:rPr>
                              <w:t xml:space="preserve"> International Journal of Educational Research</w:t>
                            </w:r>
                            <w:r w:rsidDel="00000000" w:rsidR="00000000" w:rsidRPr="00000000">
                              <w:rPr>
                                <w:rFonts w:ascii="Calibri" w:cs="Calibri" w:eastAsia="Calibri" w:hAnsi="Calibri"/>
                                <w:b w:val="0"/>
                                <w:i w:val="0"/>
                                <w:smallCaps w:val="0"/>
                                <w:strike w:val="0"/>
                                <w:color w:val="000000"/>
                                <w:sz w:val="22"/>
                                <w:vertAlign w:val="baseline"/>
                              </w:rPr>
                              <w:t xml:space="preserve">.  </w:t>
                            </w:r>
                            <w:r w:rsidDel="00000000" w:rsidR="00000000" w:rsidRPr="00000000">
                              <w:rPr>
                                <w:rFonts w:ascii="Calibri" w:cs="Calibri" w:eastAsia="Calibri" w:hAnsi="Calibri"/>
                                <w:b w:val="1"/>
                                <w:i w:val="0"/>
                                <w:smallCaps w:val="0"/>
                                <w:strike w:val="0"/>
                                <w:color w:val="2e57f0"/>
                                <w:sz w:val="22"/>
                                <w:vertAlign w:val="baseline"/>
                              </w:rPr>
                              <w:t xml:space="preserve">(open access) </w:t>
                            </w:r>
                          </w:p>
                          <w:p w:rsidR="00000000" w:rsidDel="00000000" w:rsidP="00000000" w:rsidRDefault="00000000" w:rsidRPr="00000000">
                            <w:pPr>
                              <w:spacing w:after="120" w:before="0" w:line="285"/>
                              <w:ind w:left="425.99998474121094" w:right="0" w:firstLine="44.000000953674316"/>
                              <w:jc w:val="left"/>
                              <w:textDirection w:val="btLr"/>
                            </w:pPr>
                            <w:r w:rsidDel="00000000" w:rsidR="00000000" w:rsidRPr="00000000">
                              <w:rPr>
                                <w:rFonts w:ascii="Calibri" w:cs="Calibri" w:eastAsia="Calibri" w:hAnsi="Calibri"/>
                                <w:b w:val="1"/>
                                <w:i w:val="0"/>
                                <w:smallCaps w:val="0"/>
                                <w:strike w:val="0"/>
                                <w:color w:val="2e57f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Mercer, N., &amp; Littleton, K. (2007). </w:t>
                            </w:r>
                            <w:r w:rsidDel="00000000" w:rsidR="00000000" w:rsidRPr="00000000">
                              <w:rPr>
                                <w:rFonts w:ascii="Calibri" w:cs="Calibri" w:eastAsia="Calibri" w:hAnsi="Calibri"/>
                                <w:b w:val="0"/>
                                <w:i w:val="1"/>
                                <w:smallCaps w:val="0"/>
                                <w:strike w:val="0"/>
                                <w:color w:val="000000"/>
                                <w:sz w:val="22"/>
                                <w:vertAlign w:val="baseline"/>
                              </w:rPr>
                              <w:t xml:space="preserve">Dialogue and the Development of Children’s Thinking. </w:t>
                            </w:r>
                            <w:r w:rsidDel="00000000" w:rsidR="00000000" w:rsidRPr="00000000">
                              <w:rPr>
                                <w:rFonts w:ascii="Calibri" w:cs="Calibri" w:eastAsia="Calibri" w:hAnsi="Calibri"/>
                                <w:b w:val="0"/>
                                <w:i w:val="0"/>
                                <w:smallCaps w:val="0"/>
                                <w:strike w:val="0"/>
                                <w:color w:val="000000"/>
                                <w:sz w:val="22"/>
                                <w:vertAlign w:val="baseline"/>
                              </w:rPr>
                              <w:t xml:space="preserve">London: Routledge. </w:t>
                            </w:r>
                            <w:r w:rsidDel="00000000" w:rsidR="00000000" w:rsidRPr="00000000">
                              <w:rPr>
                                <w:rFonts w:ascii="Calibri" w:cs="Calibri" w:eastAsia="Calibri" w:hAnsi="Calibri"/>
                                <w:b w:val="0"/>
                                <w:i w:val="1"/>
                                <w:smallCaps w:val="0"/>
                                <w:strike w:val="0"/>
                                <w:color w:val="000000"/>
                                <w:sz w:val="22"/>
                                <w:vertAlign w:val="baseline"/>
                              </w:rPr>
                              <w:t xml:space="preserve">[A book proposing a new sociocultural account of the relationship between dialogue and children’s intellectual development, relating research findings to real-life classrooms</w:t>
                            </w:r>
                            <w:r w:rsidDel="00000000" w:rsidR="00000000" w:rsidRPr="00000000">
                              <w:rPr>
                                <w:rFonts w:ascii="Calibri" w:cs="Calibri" w:eastAsia="Calibri" w:hAnsi="Calibri"/>
                                <w:b w:val="0"/>
                                <w:i w:val="0"/>
                                <w:smallCaps w:val="0"/>
                                <w:strike w:val="0"/>
                                <w:color w:val="000000"/>
                                <w:sz w:val="22"/>
                                <w:vertAlign w:val="baseline"/>
                              </w:rPr>
                              <w:t xml:space="preserve">]</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p w:rsidR="00000000" w:rsidDel="00000000" w:rsidP="00000000" w:rsidRDefault="00000000" w:rsidRPr="00000000">
                            <w:pPr>
                              <w:spacing w:after="180" w:before="0" w:line="240"/>
                              <w:ind w:left="425.99998474121094" w:right="0" w:firstLine="44.000000953674316"/>
                              <w:jc w:val="left"/>
                              <w:textDirection w:val="btLr"/>
                            </w:pPr>
                            <w:r w:rsidDel="00000000" w:rsidR="00000000" w:rsidRPr="00000000">
                              <w:rPr>
                                <w:rFonts w:ascii="Calibri" w:cs="Calibri" w:eastAsia="Calibri" w:hAnsi="Calibri"/>
                                <w:b w:val="0"/>
                                <w:i w:val="0"/>
                                <w:smallCaps w:val="0"/>
                                <w:strike w:val="0"/>
                                <w:color w:val="000000"/>
                                <w:sz w:val="22"/>
                                <w:vertAlign w:val="baseline"/>
                              </w:rPr>
                            </w:r>
                          </w:p>
                          <w:p w:rsidR="00000000" w:rsidDel="00000000" w:rsidP="00000000" w:rsidRDefault="00000000" w:rsidRPr="00000000">
                            <w:pPr>
                              <w:spacing w:after="180" w:before="0" w:line="215.9999942779541"/>
                              <w:ind w:left="425" w:right="0" w:firstLine="425"/>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000000"/>
                                <w:sz w:val="32"/>
                                <w:vertAlign w:val="baseline"/>
                              </w:rPr>
                              <w:t xml:space="preserve">For the latest resources on dialogue, oracy, lesson study and practitioner inquiry, please see the Cambridge Teacher Research Exchange (Camtree): </w:t>
                            </w:r>
                            <w:r w:rsidDel="00000000" w:rsidR="00000000" w:rsidRPr="00000000">
                              <w:rPr>
                                <w:rFonts w:ascii="Calibri" w:cs="Calibri" w:eastAsia="Calibri" w:hAnsi="Calibri"/>
                                <w:b w:val="1"/>
                                <w:i w:val="0"/>
                                <w:smallCaps w:val="0"/>
                                <w:strike w:val="0"/>
                                <w:color w:val="0000ff"/>
                                <w:sz w:val="32"/>
                                <w:u w:val="single"/>
                                <w:vertAlign w:val="baseline"/>
                              </w:rPr>
                              <w:t xml:space="preserve">www.Camtree.org</w:t>
                            </w:r>
                            <w:r w:rsidDel="00000000" w:rsidR="00000000" w:rsidRPr="00000000">
                              <w:rPr>
                                <w:rFonts w:ascii="Calibri" w:cs="Calibri" w:eastAsia="Calibri" w:hAnsi="Calibri"/>
                                <w:b w:val="1"/>
                                <w:i w:val="0"/>
                                <w:smallCaps w:val="0"/>
                                <w:strike w:val="0"/>
                                <w:color w:val="000000"/>
                                <w:sz w:val="32"/>
                                <w:vertAlign w:val="baseline"/>
                              </w:rPr>
                              <w:t xml:space="preserve">. This site will host a much bigger set of reference and multimedia resources, along with published case study reports, the interactive web version of T-SEDA, self-paced and live T-SEDA courses.</w:t>
                            </w:r>
                          </w:p>
                          <w:p w:rsidR="00000000" w:rsidDel="00000000" w:rsidP="00000000" w:rsidRDefault="00000000" w:rsidRPr="00000000">
                            <w:pPr>
                              <w:spacing w:after="180" w:before="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32"/>
                                <w:vertAlign w:val="baseline"/>
                              </w:rPr>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5014976</wp:posOffset>
                </wp:positionH>
                <wp:positionV relativeFrom="paragraph">
                  <wp:posOffset>36576</wp:posOffset>
                </wp:positionV>
                <wp:extent cx="4758690" cy="6656604"/>
                <wp:effectExtent b="0" l="0" r="0" t="0"/>
                <wp:wrapNone/>
                <wp:docPr id="12" name="image20.png"/>
                <a:graphic>
                  <a:graphicData uri="http://schemas.openxmlformats.org/drawingml/2006/picture">
                    <pic:pic>
                      <pic:nvPicPr>
                        <pic:cNvPr id="0" name="image20.png"/>
                        <pic:cNvPicPr preferRelativeResize="0"/>
                      </pic:nvPicPr>
                      <pic:blipFill>
                        <a:blip r:embed="rId6"/>
                        <a:srcRect/>
                        <a:stretch>
                          <a:fillRect/>
                        </a:stretch>
                      </pic:blipFill>
                      <pic:spPr>
                        <a:xfrm>
                          <a:off x="0" y="0"/>
                          <a:ext cx="4758690" cy="6656604"/>
                        </a:xfrm>
                        <a:prstGeom prst="rect"/>
                        <a:ln/>
                      </pic:spPr>
                    </pic:pic>
                  </a:graphicData>
                </a:graphic>
              </wp:anchor>
            </w:drawing>
          </mc:Fallback>
        </mc:AlternateContent>
      </w:r>
    </w:p>
    <w:p w:rsidR="00000000" w:rsidDel="00000000" w:rsidP="00000000" w:rsidRDefault="00000000" w:rsidRPr="00000000" w14:paraId="000001A3">
      <w:pPr>
        <w:tabs>
          <w:tab w:val="left" w:leader="none" w:pos="9510"/>
        </w:tabs>
        <w:jc w:val="right"/>
        <w:rPr/>
      </w:pPr>
      <w:r w:rsidDel="00000000" w:rsidR="00000000" w:rsidRPr="00000000">
        <w:rPr>
          <w:rtl w:val="0"/>
        </w:rPr>
      </w:r>
    </w:p>
    <w:p w:rsidR="00000000" w:rsidDel="00000000" w:rsidP="00000000" w:rsidRDefault="00000000" w:rsidRPr="00000000" w14:paraId="000001A4">
      <w:pPr>
        <w:tabs>
          <w:tab w:val="left" w:leader="none" w:pos="9510"/>
        </w:tabs>
        <w:jc w:val="right"/>
        <w:rPr/>
      </w:pPr>
      <w:r w:rsidDel="00000000" w:rsidR="00000000" w:rsidRPr="00000000">
        <w:rPr>
          <w:rtl w:val="0"/>
        </w:rPr>
      </w:r>
    </w:p>
    <w:p w:rsidR="00000000" w:rsidDel="00000000" w:rsidP="00000000" w:rsidRDefault="00000000" w:rsidRPr="00000000" w14:paraId="000001A5">
      <w:pPr>
        <w:tabs>
          <w:tab w:val="left" w:leader="none" w:pos="9510"/>
        </w:tabs>
        <w:jc w:val="right"/>
        <w:rPr/>
      </w:pPr>
      <w:r w:rsidDel="00000000" w:rsidR="00000000" w:rsidRPr="00000000">
        <w:rPr>
          <w:rtl w:val="0"/>
        </w:rPr>
      </w:r>
    </w:p>
    <w:p w:rsidR="00000000" w:rsidDel="00000000" w:rsidP="00000000" w:rsidRDefault="00000000" w:rsidRPr="00000000" w14:paraId="000001A6">
      <w:pPr>
        <w:tabs>
          <w:tab w:val="left" w:leader="none" w:pos="9510"/>
        </w:tabs>
        <w:jc w:val="right"/>
        <w:rPr/>
      </w:pPr>
      <w:r w:rsidDel="00000000" w:rsidR="00000000" w:rsidRPr="00000000">
        <w:rPr>
          <w:rtl w:val="0"/>
        </w:rPr>
      </w:r>
    </w:p>
    <w:p w:rsidR="00000000" w:rsidDel="00000000" w:rsidP="00000000" w:rsidRDefault="00000000" w:rsidRPr="00000000" w14:paraId="000001A7">
      <w:pPr>
        <w:tabs>
          <w:tab w:val="left" w:leader="none" w:pos="9510"/>
        </w:tabs>
        <w:jc w:val="right"/>
        <w:rPr/>
      </w:pPr>
      <w:r w:rsidDel="00000000" w:rsidR="00000000" w:rsidRPr="00000000">
        <w:rPr>
          <w:rtl w:val="0"/>
        </w:rPr>
      </w:r>
    </w:p>
    <w:p w:rsidR="00000000" w:rsidDel="00000000" w:rsidP="00000000" w:rsidRDefault="00000000" w:rsidRPr="00000000" w14:paraId="000001A8">
      <w:pPr>
        <w:tabs>
          <w:tab w:val="left" w:leader="none" w:pos="9510"/>
        </w:tabs>
        <w:jc w:val="right"/>
        <w:rPr/>
      </w:pPr>
      <w:r w:rsidDel="00000000" w:rsidR="00000000" w:rsidRPr="00000000">
        <w:rPr>
          <w:rtl w:val="0"/>
        </w:rPr>
      </w:r>
    </w:p>
    <w:p w:rsidR="00000000" w:rsidDel="00000000" w:rsidP="00000000" w:rsidRDefault="00000000" w:rsidRPr="00000000" w14:paraId="000001A9">
      <w:pPr>
        <w:tabs>
          <w:tab w:val="left" w:leader="none" w:pos="9510"/>
        </w:tabs>
        <w:jc w:val="right"/>
        <w:rPr/>
      </w:pPr>
      <w:r w:rsidDel="00000000" w:rsidR="00000000" w:rsidRPr="00000000">
        <w:rPr>
          <w:rtl w:val="0"/>
        </w:rPr>
      </w:r>
    </w:p>
    <w:p w:rsidR="00000000" w:rsidDel="00000000" w:rsidP="00000000" w:rsidRDefault="00000000" w:rsidRPr="00000000" w14:paraId="000001AA">
      <w:pPr>
        <w:tabs>
          <w:tab w:val="left" w:leader="none" w:pos="9510"/>
        </w:tabs>
        <w:jc w:val="right"/>
        <w:rPr/>
      </w:pPr>
      <w:r w:rsidDel="00000000" w:rsidR="00000000" w:rsidRPr="00000000">
        <w:rPr>
          <w:rtl w:val="0"/>
        </w:rPr>
      </w:r>
    </w:p>
    <w:p w:rsidR="00000000" w:rsidDel="00000000" w:rsidP="00000000" w:rsidRDefault="00000000" w:rsidRPr="00000000" w14:paraId="000001AB">
      <w:pPr>
        <w:tabs>
          <w:tab w:val="left" w:leader="none" w:pos="9510"/>
        </w:tabs>
        <w:jc w:val="right"/>
        <w:rPr/>
      </w:pPr>
      <w:r w:rsidDel="00000000" w:rsidR="00000000" w:rsidRPr="00000000">
        <w:rPr>
          <w:rtl w:val="0"/>
        </w:rPr>
      </w:r>
    </w:p>
    <w:p w:rsidR="00000000" w:rsidDel="00000000" w:rsidP="00000000" w:rsidRDefault="00000000" w:rsidRPr="00000000" w14:paraId="000001AC">
      <w:pPr>
        <w:tabs>
          <w:tab w:val="left" w:leader="none" w:pos="9510"/>
        </w:tabs>
        <w:jc w:val="right"/>
        <w:rPr/>
      </w:pPr>
      <w:r w:rsidDel="00000000" w:rsidR="00000000" w:rsidRPr="00000000">
        <w:rPr>
          <w:rtl w:val="0"/>
        </w:rPr>
      </w:r>
    </w:p>
    <w:p w:rsidR="00000000" w:rsidDel="00000000" w:rsidP="00000000" w:rsidRDefault="00000000" w:rsidRPr="00000000" w14:paraId="000001AD">
      <w:pPr>
        <w:tabs>
          <w:tab w:val="left" w:leader="none" w:pos="9510"/>
        </w:tabs>
        <w:jc w:val="right"/>
        <w:rPr/>
      </w:pPr>
      <w:r w:rsidDel="00000000" w:rsidR="00000000" w:rsidRPr="00000000">
        <w:rPr>
          <w:rtl w:val="0"/>
        </w:rPr>
      </w:r>
    </w:p>
    <w:p w:rsidR="00000000" w:rsidDel="00000000" w:rsidP="00000000" w:rsidRDefault="00000000" w:rsidRPr="00000000" w14:paraId="000001AE">
      <w:pPr>
        <w:tabs>
          <w:tab w:val="left" w:leader="none" w:pos="9510"/>
        </w:tabs>
        <w:jc w:val="right"/>
        <w:rPr/>
      </w:pPr>
      <w:r w:rsidDel="00000000" w:rsidR="00000000" w:rsidRPr="00000000">
        <w:rPr>
          <w:rtl w:val="0"/>
        </w:rPr>
      </w:r>
    </w:p>
    <w:p w:rsidR="00000000" w:rsidDel="00000000" w:rsidP="00000000" w:rsidRDefault="00000000" w:rsidRPr="00000000" w14:paraId="000001AF">
      <w:pPr>
        <w:tabs>
          <w:tab w:val="left" w:leader="none" w:pos="9510"/>
        </w:tabs>
        <w:jc w:val="right"/>
        <w:rPr/>
      </w:pPr>
      <w:r w:rsidDel="00000000" w:rsidR="00000000" w:rsidRPr="00000000">
        <w:rPr>
          <w:rtl w:val="0"/>
        </w:rPr>
      </w:r>
    </w:p>
    <w:p w:rsidR="00000000" w:rsidDel="00000000" w:rsidP="00000000" w:rsidRDefault="00000000" w:rsidRPr="00000000" w14:paraId="000001B0">
      <w:pPr>
        <w:tabs>
          <w:tab w:val="left" w:leader="none" w:pos="9510"/>
        </w:tabs>
        <w:jc w:val="right"/>
        <w:rPr/>
      </w:pPr>
      <w:r w:rsidDel="00000000" w:rsidR="00000000" w:rsidRPr="00000000">
        <w:rPr>
          <w:rtl w:val="0"/>
        </w:rPr>
      </w:r>
    </w:p>
    <w:p w:rsidR="00000000" w:rsidDel="00000000" w:rsidP="00000000" w:rsidRDefault="00000000" w:rsidRPr="00000000" w14:paraId="000001B1">
      <w:pPr>
        <w:tabs>
          <w:tab w:val="left" w:leader="none" w:pos="9510"/>
        </w:tabs>
        <w:jc w:val="right"/>
        <w:rPr/>
      </w:pPr>
      <w:r w:rsidDel="00000000" w:rsidR="00000000" w:rsidRPr="00000000">
        <w:rPr>
          <w:rtl w:val="0"/>
        </w:rPr>
      </w:r>
    </w:p>
    <w:p w:rsidR="00000000" w:rsidDel="00000000" w:rsidP="00000000" w:rsidRDefault="00000000" w:rsidRPr="00000000" w14:paraId="000001B2">
      <w:pPr>
        <w:tabs>
          <w:tab w:val="left" w:leader="none" w:pos="9510"/>
        </w:tabs>
        <w:jc w:val="right"/>
        <w:rPr/>
      </w:pPr>
      <w:r w:rsidDel="00000000" w:rsidR="00000000" w:rsidRPr="00000000">
        <w:rPr>
          <w:rtl w:val="0"/>
        </w:rPr>
      </w:r>
    </w:p>
    <w:p w:rsidR="00000000" w:rsidDel="00000000" w:rsidP="00000000" w:rsidRDefault="00000000" w:rsidRPr="00000000" w14:paraId="000001B3">
      <w:pPr>
        <w:tabs>
          <w:tab w:val="left" w:leader="none" w:pos="9510"/>
        </w:tabs>
        <w:jc w:val="right"/>
        <w:rPr/>
      </w:pPr>
      <w:r w:rsidDel="00000000" w:rsidR="00000000" w:rsidRPr="00000000">
        <w:rPr>
          <w:rtl w:val="0"/>
        </w:rPr>
      </w:r>
    </w:p>
    <w:p w:rsidR="00000000" w:rsidDel="00000000" w:rsidP="00000000" w:rsidRDefault="00000000" w:rsidRPr="00000000" w14:paraId="000001B4">
      <w:pPr>
        <w:tabs>
          <w:tab w:val="left" w:leader="none" w:pos="9510"/>
        </w:tabs>
        <w:jc w:val="right"/>
        <w:rPr/>
      </w:pPr>
      <w:r w:rsidDel="00000000" w:rsidR="00000000" w:rsidRPr="00000000">
        <w:rPr>
          <w:rtl w:val="0"/>
        </w:rPr>
      </w:r>
    </w:p>
    <w:p w:rsidR="00000000" w:rsidDel="00000000" w:rsidP="00000000" w:rsidRDefault="00000000" w:rsidRPr="00000000" w14:paraId="000001B5">
      <w:pPr>
        <w:tabs>
          <w:tab w:val="left" w:leader="none" w:pos="9510"/>
        </w:tabs>
        <w:jc w:val="right"/>
        <w:rPr/>
      </w:pPr>
      <w:r w:rsidDel="00000000" w:rsidR="00000000" w:rsidRPr="00000000">
        <w:rPr>
          <w:rtl w:val="0"/>
        </w:rPr>
      </w:r>
    </w:p>
    <w:p w:rsidR="00000000" w:rsidDel="00000000" w:rsidP="00000000" w:rsidRDefault="00000000" w:rsidRPr="00000000" w14:paraId="000001B6">
      <w:pPr>
        <w:tabs>
          <w:tab w:val="left" w:leader="none" w:pos="9510"/>
        </w:tabs>
        <w:jc w:val="right"/>
        <w:rPr/>
      </w:pPr>
      <w:r w:rsidDel="00000000" w:rsidR="00000000" w:rsidRPr="00000000">
        <w:rPr>
          <w:rtl w:val="0"/>
        </w:rPr>
      </w:r>
    </w:p>
    <w:p w:rsidR="00000000" w:rsidDel="00000000" w:rsidP="00000000" w:rsidRDefault="00000000" w:rsidRPr="00000000" w14:paraId="000001B7">
      <w:pPr>
        <w:tabs>
          <w:tab w:val="left" w:leader="none" w:pos="9510"/>
        </w:tabs>
        <w:jc w:val="right"/>
        <w:rPr/>
      </w:pPr>
      <w:r w:rsidDel="00000000" w:rsidR="00000000" w:rsidRPr="00000000">
        <w:rPr>
          <w:rtl w:val="0"/>
        </w:rPr>
      </w:r>
    </w:p>
    <w:p w:rsidR="00000000" w:rsidDel="00000000" w:rsidP="00000000" w:rsidRDefault="00000000" w:rsidRPr="00000000" w14:paraId="000001B8">
      <w:pPr>
        <w:tabs>
          <w:tab w:val="left" w:leader="none" w:pos="9510"/>
        </w:tabs>
        <w:jc w:val="right"/>
        <w:rPr/>
      </w:pPr>
      <w:r w:rsidDel="00000000" w:rsidR="00000000" w:rsidRPr="00000000">
        <w:rPr>
          <w:rtl w:val="0"/>
        </w:rPr>
      </w:r>
    </w:p>
    <w:p w:rsidR="00000000" w:rsidDel="00000000" w:rsidP="00000000" w:rsidRDefault="00000000" w:rsidRPr="00000000" w14:paraId="000001B9">
      <w:pPr>
        <w:tabs>
          <w:tab w:val="left" w:leader="none" w:pos="9510"/>
        </w:tabs>
        <w:jc w:val="right"/>
        <w:rPr/>
      </w:pPr>
      <w:r w:rsidDel="00000000" w:rsidR="00000000" w:rsidRPr="00000000">
        <w:rPr>
          <w:rtl w:val="0"/>
        </w:rPr>
      </w:r>
    </w:p>
    <w:p w:rsidR="00000000" w:rsidDel="00000000" w:rsidP="00000000" w:rsidRDefault="00000000" w:rsidRPr="00000000" w14:paraId="000001BA">
      <w:pPr>
        <w:tabs>
          <w:tab w:val="left" w:leader="none" w:pos="9510"/>
        </w:tabs>
        <w:jc w:val="right"/>
        <w:rPr/>
      </w:pPr>
      <w:r w:rsidDel="00000000" w:rsidR="00000000" w:rsidRPr="00000000">
        <w:rPr>
          <w:rtl w:val="0"/>
        </w:rPr>
      </w:r>
    </w:p>
    <w:p w:rsidR="00000000" w:rsidDel="00000000" w:rsidP="00000000" w:rsidRDefault="00000000" w:rsidRPr="00000000" w14:paraId="000001BB">
      <w:pPr>
        <w:widowControl w:val="0"/>
        <w:spacing w:after="180" w:line="240" w:lineRule="auto"/>
        <w:ind w:left="660" w:hanging="629"/>
        <w:rPr>
          <w:b w:val="1"/>
          <w:color w:val="000000"/>
          <w:sz w:val="22"/>
          <w:szCs w:val="22"/>
        </w:rPr>
      </w:pPr>
      <w:r w:rsidDel="00000000" w:rsidR="00000000" w:rsidRPr="00000000">
        <w:rPr>
          <w:rtl w:val="0"/>
        </w:rPr>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5116576</wp:posOffset>
                </wp:positionH>
                <wp:positionV relativeFrom="paragraph">
                  <wp:posOffset>-77723</wp:posOffset>
                </wp:positionV>
                <wp:extent cx="4610100" cy="6915150"/>
                <wp:effectExtent b="0" l="0" r="0" t="0"/>
                <wp:wrapNone/>
                <wp:docPr id="4" name=""/>
                <a:graphic>
                  <a:graphicData uri="http://schemas.microsoft.com/office/word/2010/wordprocessingShape">
                    <wps:wsp>
                      <wps:cNvSpPr/>
                      <wps:cNvPr id="5" name="Shape 5"/>
                      <wps:spPr>
                        <a:xfrm>
                          <a:off x="3056825" y="338300"/>
                          <a:ext cx="4578350" cy="688340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80" w:before="0" w:line="240"/>
                              <w:ind w:left="425.99998474121094" w:right="0" w:firstLine="1.0000000149011612"/>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Hennessy, S., Rojas-Drummond, S., Higham, R., Márquez, A. M., Maine, F., Ríos, R. M., García-Carrión, R., Torreblanca, O., &amp; Barrera, M. J. (2016). Developing a coding scheme for analysing classroom dialogue across educational contexts. </w:t>
                            </w:r>
                            <w:r w:rsidDel="00000000" w:rsidR="00000000" w:rsidRPr="00000000">
                              <w:rPr>
                                <w:rFonts w:ascii="Calibri" w:cs="Calibri" w:eastAsia="Calibri" w:hAnsi="Calibri"/>
                                <w:b w:val="0"/>
                                <w:i w:val="1"/>
                                <w:smallCaps w:val="0"/>
                                <w:strike w:val="0"/>
                                <w:color w:val="000000"/>
                                <w:sz w:val="22"/>
                                <w:vertAlign w:val="baseline"/>
                              </w:rPr>
                              <w:t xml:space="preserve">Learning, Culture and Social Interaction. 9, </w:t>
                            </w:r>
                            <w:r w:rsidDel="00000000" w:rsidR="00000000" w:rsidRPr="00000000">
                              <w:rPr>
                                <w:rFonts w:ascii="Calibri" w:cs="Calibri" w:eastAsia="Calibri" w:hAnsi="Calibri"/>
                                <w:b w:val="0"/>
                                <w:i w:val="0"/>
                                <w:smallCaps w:val="0"/>
                                <w:strike w:val="0"/>
                                <w:color w:val="000000"/>
                                <w:sz w:val="22"/>
                                <w:vertAlign w:val="baseline"/>
                              </w:rPr>
                              <w:t xml:space="preserve">16-44. </w:t>
                            </w:r>
                            <w:r w:rsidDel="00000000" w:rsidR="00000000" w:rsidRPr="00000000">
                              <w:rPr>
                                <w:rFonts w:ascii="Calibri" w:cs="Calibri" w:eastAsia="Calibri" w:hAnsi="Calibri"/>
                                <w:b w:val="0"/>
                                <w:i w:val="0"/>
                                <w:smallCaps w:val="0"/>
                                <w:strike w:val="0"/>
                                <w:color w:val="2e57f0"/>
                                <w:sz w:val="22"/>
                                <w:vertAlign w:val="baseline"/>
                              </w:rPr>
                              <w:t xml:space="preserve">(</w:t>
                            </w:r>
                            <w:r w:rsidDel="00000000" w:rsidR="00000000" w:rsidRPr="00000000">
                              <w:rPr>
                                <w:rFonts w:ascii="Calibri" w:cs="Calibri" w:eastAsia="Calibri" w:hAnsi="Calibri"/>
                                <w:b w:val="1"/>
                                <w:i w:val="0"/>
                                <w:smallCaps w:val="0"/>
                                <w:strike w:val="0"/>
                                <w:color w:val="2e57f0"/>
                                <w:sz w:val="22"/>
                                <w:u w:val="single"/>
                                <w:vertAlign w:val="baseline"/>
                              </w:rPr>
                              <w:t xml:space="preserve">open access</w:t>
                            </w:r>
                            <w:r w:rsidDel="00000000" w:rsidR="00000000" w:rsidRPr="00000000">
                              <w:rPr>
                                <w:rFonts w:ascii="Calibri" w:cs="Calibri" w:eastAsia="Calibri" w:hAnsi="Calibri"/>
                                <w:b w:val="1"/>
                                <w:i w:val="0"/>
                                <w:smallCaps w:val="0"/>
                                <w:strike w:val="0"/>
                                <w:color w:val="2e57f0"/>
                                <w:sz w:val="22"/>
                                <w:vertAlign w:val="baseline"/>
                              </w:rPr>
                              <w:t xml:space="preserve">)</w:t>
                            </w:r>
                            <w:r w:rsidDel="00000000" w:rsidR="00000000" w:rsidRPr="00000000">
                              <w:rPr>
                                <w:rFonts w:ascii="Calibri" w:cs="Calibri" w:eastAsia="Calibri" w:hAnsi="Calibri"/>
                                <w:b w:val="0"/>
                                <w:i w:val="1"/>
                                <w:smallCaps w:val="0"/>
                                <w:strike w:val="0"/>
                                <w:color w:val="2e57f0"/>
                                <w:sz w:val="22"/>
                                <w:vertAlign w:val="baseline"/>
                              </w:rPr>
                              <w:t xml:space="preserve">  </w:t>
                            </w:r>
                            <w:r w:rsidDel="00000000" w:rsidR="00000000" w:rsidRPr="00000000">
                              <w:rPr>
                                <w:rFonts w:ascii="Calibri" w:cs="Calibri" w:eastAsia="Calibri" w:hAnsi="Calibri"/>
                                <w:b w:val="0"/>
                                <w:i w:val="1"/>
                                <w:smallCaps w:val="0"/>
                                <w:strike w:val="0"/>
                                <w:color w:val="000000"/>
                                <w:sz w:val="22"/>
                                <w:vertAlign w:val="baseline"/>
                              </w:rPr>
                              <w:t xml:space="preserve">[A journal article describing development of SEDA, the precursor coding scheme to T-SEDA, and the methodological issues encountered]</w:t>
                            </w:r>
                          </w:p>
                          <w:p w:rsidR="00000000" w:rsidDel="00000000" w:rsidP="00000000" w:rsidRDefault="00000000" w:rsidRPr="00000000">
                            <w:pPr>
                              <w:spacing w:after="180" w:before="0" w:line="240"/>
                              <w:ind w:left="425.99998474121094" w:right="0" w:firstLine="1.0000000149011612"/>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Vrikki, M., Kershner, R., Calcagni, E., Hennessy, S., Lee, L., Estrada, N., Hernández, F., and Ahmed, F. (2018). The Teacher Scheme for Educational Dialogue Analysis (T-SEDA): Developing a research-based observation tool for supporting teacher inquiry into pupils' participation in classroom dialogue.</w:t>
                            </w:r>
                            <w:r w:rsidDel="00000000" w:rsidR="00000000" w:rsidRPr="00000000">
                              <w:rPr>
                                <w:rFonts w:ascii="Calibri" w:cs="Calibri" w:eastAsia="Calibri" w:hAnsi="Calibri"/>
                                <w:b w:val="0"/>
                                <w:i w:val="1"/>
                                <w:smallCaps w:val="0"/>
                                <w:strike w:val="0"/>
                                <w:color w:val="000000"/>
                                <w:sz w:val="22"/>
                                <w:vertAlign w:val="baseline"/>
                              </w:rPr>
                              <w:t xml:space="preserve"> </w:t>
                            </w:r>
                            <w:r w:rsidDel="00000000" w:rsidR="00000000" w:rsidRPr="00000000">
                              <w:rPr>
                                <w:rFonts w:ascii="Calibri" w:cs="Calibri" w:eastAsia="Calibri" w:hAnsi="Calibri"/>
                                <w:b w:val="0"/>
                                <w:i w:val="1"/>
                                <w:smallCaps w:val="0"/>
                                <w:strike w:val="0"/>
                                <w:color w:val="0000ff"/>
                                <w:sz w:val="22"/>
                                <w:u w:val="single"/>
                                <w:vertAlign w:val="baseline"/>
                              </w:rPr>
                              <w:t xml:space="preserve">International Journal of Research and Methods in Education</w:t>
                            </w:r>
                            <w:r w:rsidDel="00000000" w:rsidR="00000000" w:rsidRPr="00000000">
                              <w:rPr>
                                <w:rFonts w:ascii="Calibri" w:cs="Calibri" w:eastAsia="Calibri" w:hAnsi="Calibri"/>
                                <w:b w:val="0"/>
                                <w:i w:val="1"/>
                                <w:smallCaps w:val="0"/>
                                <w:strike w:val="0"/>
                                <w:color w:val="000000"/>
                                <w:sz w:val="22"/>
                                <w:vertAlign w:val="baseline"/>
                              </w:rPr>
                              <w:t xml:space="preserve">.   </w:t>
                            </w:r>
                            <w:r w:rsidDel="00000000" w:rsidR="00000000" w:rsidRPr="00000000">
                              <w:rPr>
                                <w:rFonts w:ascii="Calibri" w:cs="Calibri" w:eastAsia="Calibri" w:hAnsi="Calibri"/>
                                <w:b w:val="1"/>
                                <w:i w:val="0"/>
                                <w:smallCaps w:val="0"/>
                                <w:strike w:val="0"/>
                                <w:color w:val="0000ff"/>
                                <w:sz w:val="22"/>
                                <w:u w:val="single"/>
                                <w:vertAlign w:val="baseline"/>
                              </w:rPr>
                              <w:t xml:space="preserve">(open access manuscript)</w:t>
                            </w:r>
                          </w:p>
                          <w:p w:rsidR="00000000" w:rsidDel="00000000" w:rsidP="00000000" w:rsidRDefault="00000000" w:rsidRPr="00000000">
                            <w:pPr>
                              <w:spacing w:after="180" w:before="0" w:line="240"/>
                              <w:ind w:left="425.99998474121094" w:right="0" w:firstLine="1.0000000149011612"/>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highlight w:val="white"/>
                                <w:vertAlign w:val="baseline"/>
                              </w:rPr>
                              <w:t xml:space="preserve">Vrikki, M., Wheatley, L., Howe, C., Hennessy, S. &amp; Mercer, N. (2019). </w:t>
                            </w:r>
                            <w:r w:rsidDel="00000000" w:rsidR="00000000" w:rsidRPr="00000000">
                              <w:rPr>
                                <w:rFonts w:ascii="Calibri" w:cs="Calibri" w:eastAsia="Calibri" w:hAnsi="Calibri"/>
                                <w:b w:val="0"/>
                                <w:i w:val="0"/>
                                <w:smallCaps w:val="0"/>
                                <w:strike w:val="0"/>
                                <w:color w:val="000000"/>
                                <w:sz w:val="22"/>
                                <w:vertAlign w:val="baseline"/>
                              </w:rPr>
                              <w:t xml:space="preserve">Dialogic practices in primary school classrooms. </w:t>
                            </w:r>
                            <w:r w:rsidDel="00000000" w:rsidR="00000000" w:rsidRPr="00000000">
                              <w:rPr>
                                <w:rFonts w:ascii="Calibri" w:cs="Calibri" w:eastAsia="Calibri" w:hAnsi="Calibri"/>
                                <w:b w:val="0"/>
                                <w:i w:val="1"/>
                                <w:smallCaps w:val="0"/>
                                <w:strike w:val="0"/>
                                <w:color w:val="000000"/>
                                <w:sz w:val="22"/>
                                <w:vertAlign w:val="baseline"/>
                              </w:rPr>
                              <w:t xml:space="preserve">Language and Education</w:t>
                            </w:r>
                            <w:r w:rsidDel="00000000" w:rsidR="00000000" w:rsidRPr="00000000">
                              <w:rPr>
                                <w:rFonts w:ascii="Calibri" w:cs="Calibri" w:eastAsia="Calibri" w:hAnsi="Calibri"/>
                                <w:b w:val="0"/>
                                <w:i w:val="0"/>
                                <w:smallCaps w:val="0"/>
                                <w:strike w:val="0"/>
                                <w:color w:val="000000"/>
                                <w:sz w:val="22"/>
                                <w:vertAlign w:val="baseline"/>
                              </w:rPr>
                              <w:t xml:space="preserve"> </w:t>
                            </w:r>
                            <w:r w:rsidDel="00000000" w:rsidR="00000000" w:rsidRPr="00000000">
                              <w:rPr>
                                <w:rFonts w:ascii="Calibri" w:cs="Calibri" w:eastAsia="Calibri" w:hAnsi="Calibri"/>
                                <w:b w:val="0"/>
                                <w:i w:val="1"/>
                                <w:smallCaps w:val="0"/>
                                <w:strike w:val="0"/>
                                <w:color w:val="000000"/>
                                <w:sz w:val="22"/>
                                <w:vertAlign w:val="baseline"/>
                              </w:rPr>
                              <w:t xml:space="preserve">33</w:t>
                            </w:r>
                            <w:r w:rsidDel="00000000" w:rsidR="00000000" w:rsidRPr="00000000">
                              <w:rPr>
                                <w:rFonts w:ascii="Calibri" w:cs="Calibri" w:eastAsia="Calibri" w:hAnsi="Calibri"/>
                                <w:b w:val="0"/>
                                <w:i w:val="0"/>
                                <w:smallCaps w:val="0"/>
                                <w:strike w:val="0"/>
                                <w:color w:val="000000"/>
                                <w:sz w:val="22"/>
                                <w:vertAlign w:val="baseline"/>
                              </w:rPr>
                              <w:t xml:space="preserve">(1), 85-100. </w:t>
                            </w:r>
                            <w:r w:rsidDel="00000000" w:rsidR="00000000" w:rsidRPr="00000000">
                              <w:rPr>
                                <w:rFonts w:ascii="Calibri" w:cs="Calibri" w:eastAsia="Calibri" w:hAnsi="Calibri"/>
                                <w:b w:val="1"/>
                                <w:i w:val="0"/>
                                <w:smallCaps w:val="0"/>
                                <w:strike w:val="0"/>
                                <w:color w:val="2e57f0"/>
                                <w:sz w:val="22"/>
                                <w:vertAlign w:val="baseline"/>
                              </w:rPr>
                              <w:t xml:space="preserve">(</w:t>
                            </w:r>
                            <w:r w:rsidDel="00000000" w:rsidR="00000000" w:rsidRPr="00000000">
                              <w:rPr>
                                <w:rFonts w:ascii="Calibri" w:cs="Calibri" w:eastAsia="Calibri" w:hAnsi="Calibri"/>
                                <w:b w:val="1"/>
                                <w:i w:val="0"/>
                                <w:smallCaps w:val="0"/>
                                <w:strike w:val="0"/>
                                <w:color w:val="2e57f0"/>
                                <w:sz w:val="22"/>
                                <w:u w:val="single"/>
                                <w:vertAlign w:val="baseline"/>
                              </w:rPr>
                              <w:t xml:space="preserve">open access</w:t>
                            </w:r>
                            <w:r w:rsidDel="00000000" w:rsidR="00000000" w:rsidRPr="00000000">
                              <w:rPr>
                                <w:rFonts w:ascii="Calibri" w:cs="Calibri" w:eastAsia="Calibri" w:hAnsi="Calibri"/>
                                <w:b w:val="1"/>
                                <w:i w:val="0"/>
                                <w:smallCaps w:val="0"/>
                                <w:strike w:val="0"/>
                                <w:color w:val="2e57f0"/>
                                <w:sz w:val="22"/>
                                <w:vertAlign w:val="baseline"/>
                              </w:rPr>
                              <w:t xml:space="preserve">)</w:t>
                            </w:r>
                            <w:r w:rsidDel="00000000" w:rsidR="00000000" w:rsidRPr="00000000">
                              <w:rPr>
                                <w:rFonts w:ascii="Calibri" w:cs="Calibri" w:eastAsia="Calibri" w:hAnsi="Calibri"/>
                                <w:b w:val="0"/>
                                <w:i w:val="0"/>
                                <w:smallCaps w:val="0"/>
                                <w:strike w:val="0"/>
                                <w:color w:val="2e57f0"/>
                                <w:sz w:val="22"/>
                                <w:vertAlign w:val="baseline"/>
                              </w:rPr>
                              <w:t xml:space="preserve"> </w:t>
                            </w:r>
                          </w:p>
                          <w:p w:rsidR="00000000" w:rsidDel="00000000" w:rsidP="00000000" w:rsidRDefault="00000000" w:rsidRPr="00000000">
                            <w:pPr>
                              <w:spacing w:after="0" w:before="0" w:line="240"/>
                              <w:ind w:left="425"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p w:rsidR="00000000" w:rsidDel="00000000" w:rsidP="00000000" w:rsidRDefault="00000000" w:rsidRPr="00000000">
                            <w:pPr>
                              <w:spacing w:after="180" w:before="0" w:line="240"/>
                              <w:ind w:left="425.99998474121094" w:right="0" w:firstLine="1.0000000149011612"/>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Basic research methods textbooks aimed at teachers in schools:</w:t>
                            </w:r>
                          </w:p>
                          <w:p w:rsidR="00000000" w:rsidDel="00000000" w:rsidP="00000000" w:rsidRDefault="00000000" w:rsidRPr="00000000">
                            <w:pPr>
                              <w:spacing w:after="180" w:before="0" w:line="240"/>
                              <w:ind w:left="425.99998474121094" w:right="0" w:firstLine="1.0000000149011612"/>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Taber, K. (2013) </w:t>
                            </w:r>
                            <w:r w:rsidDel="00000000" w:rsidR="00000000" w:rsidRPr="00000000">
                              <w:rPr>
                                <w:rFonts w:ascii="Calibri" w:cs="Calibri" w:eastAsia="Calibri" w:hAnsi="Calibri"/>
                                <w:b w:val="0"/>
                                <w:i w:val="1"/>
                                <w:smallCaps w:val="0"/>
                                <w:strike w:val="0"/>
                                <w:color w:val="000000"/>
                                <w:sz w:val="22"/>
                                <w:vertAlign w:val="baseline"/>
                              </w:rPr>
                              <w:t xml:space="preserve">Classroom-based research and evidence-based practice: An introduction</w:t>
                            </w:r>
                            <w:r w:rsidDel="00000000" w:rsidR="00000000" w:rsidRPr="00000000">
                              <w:rPr>
                                <w:rFonts w:ascii="Calibri" w:cs="Calibri" w:eastAsia="Calibri" w:hAnsi="Calibri"/>
                                <w:b w:val="0"/>
                                <w:i w:val="0"/>
                                <w:smallCaps w:val="0"/>
                                <w:strike w:val="0"/>
                                <w:color w:val="000000"/>
                                <w:sz w:val="22"/>
                                <w:vertAlign w:val="baseline"/>
                              </w:rPr>
                              <w:t xml:space="preserve"> (2nd ed.). London: Sage.</w:t>
                            </w:r>
                          </w:p>
                          <w:p w:rsidR="00000000" w:rsidDel="00000000" w:rsidP="00000000" w:rsidRDefault="00000000" w:rsidRPr="00000000">
                            <w:pPr>
                              <w:spacing w:after="180" w:before="0" w:line="240"/>
                              <w:ind w:left="425.99998474121094" w:right="0" w:firstLine="1.0000000149011612"/>
                              <w:jc w:val="left"/>
                              <w:textDirection w:val="btLr"/>
                            </w:pPr>
                            <w:r w:rsidDel="00000000" w:rsidR="00000000" w:rsidRPr="00000000">
                              <w:rPr>
                                <w:rFonts w:ascii="Calibri" w:cs="Calibri" w:eastAsia="Calibri" w:hAnsi="Calibri"/>
                                <w:b w:val="0"/>
                                <w:i w:val="1"/>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Wilson, E. (2009/2013)</w:t>
                            </w:r>
                            <w:r w:rsidDel="00000000" w:rsidR="00000000" w:rsidRPr="00000000">
                              <w:rPr>
                                <w:rFonts w:ascii="Calibri" w:cs="Calibri" w:eastAsia="Calibri" w:hAnsi="Calibri"/>
                                <w:b w:val="0"/>
                                <w:i w:val="1"/>
                                <w:smallCaps w:val="0"/>
                                <w:strike w:val="0"/>
                                <w:color w:val="000000"/>
                                <w:sz w:val="22"/>
                                <w:vertAlign w:val="baseline"/>
                              </w:rPr>
                              <w:t xml:space="preserve"> ‘Action research’, </w:t>
                            </w:r>
                            <w:r w:rsidDel="00000000" w:rsidR="00000000" w:rsidRPr="00000000">
                              <w:rPr>
                                <w:rFonts w:ascii="Calibri" w:cs="Calibri" w:eastAsia="Calibri" w:hAnsi="Calibri"/>
                                <w:b w:val="0"/>
                                <w:i w:val="0"/>
                                <w:smallCaps w:val="0"/>
                                <w:strike w:val="0"/>
                                <w:color w:val="000000"/>
                                <w:sz w:val="22"/>
                                <w:vertAlign w:val="baseline"/>
                              </w:rPr>
                              <w:t xml:space="preserve">in Wilson, E. (Ed.) </w:t>
                            </w:r>
                            <w:r w:rsidDel="00000000" w:rsidR="00000000" w:rsidRPr="00000000">
                              <w:rPr>
                                <w:rFonts w:ascii="Calibri" w:cs="Calibri" w:eastAsia="Calibri" w:hAnsi="Calibri"/>
                                <w:b w:val="0"/>
                                <w:i w:val="1"/>
                                <w:smallCaps w:val="0"/>
                                <w:strike w:val="0"/>
                                <w:color w:val="000000"/>
                                <w:sz w:val="22"/>
                                <w:vertAlign w:val="baseline"/>
                              </w:rPr>
                              <w:t xml:space="preserve">School-based research: A guide for education students.</w:t>
                            </w:r>
                            <w:r w:rsidDel="00000000" w:rsidR="00000000" w:rsidRPr="00000000">
                              <w:rPr>
                                <w:rFonts w:ascii="Calibri" w:cs="Calibri" w:eastAsia="Calibri" w:hAnsi="Calibri"/>
                                <w:b w:val="0"/>
                                <w:i w:val="0"/>
                                <w:smallCaps w:val="0"/>
                                <w:strike w:val="0"/>
                                <w:color w:val="000000"/>
                                <w:sz w:val="22"/>
                                <w:vertAlign w:val="baseline"/>
                              </w:rPr>
                              <w:t xml:space="preserve"> London: Sage. </w:t>
                            </w:r>
                          </w:p>
                          <w:p w:rsidR="00000000" w:rsidDel="00000000" w:rsidP="00000000" w:rsidRDefault="00000000" w:rsidRPr="00000000">
                            <w:pPr>
                              <w:spacing w:after="0" w:before="0" w:line="240"/>
                              <w:ind w:left="425"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p w:rsidR="00000000" w:rsidDel="00000000" w:rsidP="00000000" w:rsidRDefault="00000000" w:rsidRPr="00000000">
                            <w:pPr>
                              <w:spacing w:after="180" w:before="0" w:line="215.9999942779541"/>
                              <w:ind w:left="425" w:right="0" w:firstLine="425"/>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000000"/>
                                <w:sz w:val="32"/>
                                <w:vertAlign w:val="baseline"/>
                              </w:rPr>
                              <w:t xml:space="preserve">For the latest resources on dialogue, oracy, lesson study and practitioner inquiry, please see the Cambridge Teacher Research Exchange (Camtree): www.Camtree.org. This site will host a much bigger set of reference and multimedia resources, along with published case study reports, the interactive web version of T-SEDA, self-paced and live T-SEDA courses.</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32"/>
                                <w:vertAlign w:val="baseline"/>
                              </w:rPr>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5116576</wp:posOffset>
                </wp:positionH>
                <wp:positionV relativeFrom="paragraph">
                  <wp:posOffset>-77723</wp:posOffset>
                </wp:positionV>
                <wp:extent cx="4610100" cy="6915150"/>
                <wp:effectExtent b="0" l="0" r="0" t="0"/>
                <wp:wrapNone/>
                <wp:docPr id="4" name="image12.png"/>
                <a:graphic>
                  <a:graphicData uri="http://schemas.openxmlformats.org/drawingml/2006/picture">
                    <pic:pic>
                      <pic:nvPicPr>
                        <pic:cNvPr id="0" name="image12.png"/>
                        <pic:cNvPicPr preferRelativeResize="0"/>
                      </pic:nvPicPr>
                      <pic:blipFill>
                        <a:blip r:embed="rId6"/>
                        <a:srcRect/>
                        <a:stretch>
                          <a:fillRect/>
                        </a:stretch>
                      </pic:blipFill>
                      <pic:spPr>
                        <a:xfrm>
                          <a:off x="0" y="0"/>
                          <a:ext cx="4610100" cy="6915150"/>
                        </a:xfrm>
                        <a:prstGeom prst="rect"/>
                        <a:ln/>
                      </pic:spPr>
                    </pic:pic>
                  </a:graphicData>
                </a:graphic>
              </wp:anchor>
            </w:drawing>
          </mc:Fallback>
        </mc:AlternateContent>
      </w:r>
      <w:r w:rsidDel="00000000" w:rsidR="00000000" w:rsidRPr="00000000">
        <mc:AlternateContent>
          <mc:Choice Requires="wpg">
            <w:drawing>
              <wp:anchor allowOverlap="1" behindDoc="0" distB="36576" distT="36576" distL="36576" distR="36576" hidden="0" layoutInCell="1" locked="0" relativeHeight="0" simplePos="0">
                <wp:simplePos x="0" y="0"/>
                <wp:positionH relativeFrom="column">
                  <wp:posOffset>-14223</wp:posOffset>
                </wp:positionH>
                <wp:positionV relativeFrom="paragraph">
                  <wp:posOffset>-77723</wp:posOffset>
                </wp:positionV>
                <wp:extent cx="4899025" cy="6915150"/>
                <wp:effectExtent b="0" l="0" r="0" t="0"/>
                <wp:wrapNone/>
                <wp:docPr id="19" name=""/>
                <a:graphic>
                  <a:graphicData uri="http://schemas.microsoft.com/office/word/2010/wordprocessingShape">
                    <wps:wsp>
                      <wps:cNvSpPr/>
                      <wps:cNvPr id="20" name="Shape 20"/>
                      <wps:spPr>
                        <a:xfrm>
                          <a:off x="2912363" y="338300"/>
                          <a:ext cx="4867275" cy="6883400"/>
                        </a:xfrm>
                        <a:prstGeom prst="rect">
                          <a:avLst/>
                        </a:prstGeom>
                        <a:solidFill>
                          <a:srgbClr val="FFFFFF"/>
                        </a:solidFill>
                        <a:ln cap="flat" cmpd="sng" w="31750">
                          <a:solidFill>
                            <a:srgbClr val="2791A6"/>
                          </a:solidFill>
                          <a:prstDash val="solid"/>
                          <a:miter lim="800000"/>
                          <a:headEnd len="sm" w="sm" type="none"/>
                          <a:tailEnd len="sm" w="sm" type="none"/>
                        </a:ln>
                      </wps:spPr>
                      <wps:txbx>
                        <w:txbxContent>
                          <w:p w:rsidR="00000000" w:rsidDel="00000000" w:rsidP="00000000" w:rsidRDefault="00000000" w:rsidRPr="00000000">
                            <w:pPr>
                              <w:spacing w:after="180" w:before="0" w:line="240"/>
                              <w:ind w:left="660" w:right="0" w:firstLine="30.999999046325684"/>
                              <w:jc w:val="left"/>
                              <w:textDirection w:val="btLr"/>
                            </w:pPr>
                            <w:r w:rsidDel="00000000" w:rsidR="00000000" w:rsidRPr="00000000">
                              <w:rPr>
                                <w:rFonts w:ascii="Calibri" w:cs="Calibri" w:eastAsia="Calibri" w:hAnsi="Calibri"/>
                                <w:b w:val="1"/>
                                <w:i w:val="0"/>
                                <w:smallCaps w:val="0"/>
                                <w:strike w:val="0"/>
                                <w:color w:val="000000"/>
                                <w:sz w:val="28"/>
                                <w:vertAlign w:val="baseline"/>
                              </w:rPr>
                              <w:t xml:space="preserve">The T-SEDA team’s publications on T-SEDA and coding:</w:t>
                            </w:r>
                          </w:p>
                          <w:p w:rsidR="00000000" w:rsidDel="00000000" w:rsidP="00000000" w:rsidRDefault="00000000" w:rsidRPr="00000000">
                            <w:pPr>
                              <w:spacing w:after="120" w:before="0" w:line="285"/>
                              <w:ind w:left="425.99998474121094" w:right="0" w:firstLine="0"/>
                              <w:jc w:val="lef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Hennessy, S</w:t>
                            </w:r>
                            <w:r w:rsidDel="00000000" w:rsidR="00000000" w:rsidRPr="00000000">
                              <w:rPr>
                                <w:rFonts w:ascii="Calibri" w:cs="Calibri" w:eastAsia="Calibri" w:hAnsi="Calibri"/>
                                <w:b w:val="0"/>
                                <w:i w:val="0"/>
                                <w:smallCaps w:val="0"/>
                                <w:strike w:val="0"/>
                                <w:color w:val="222222"/>
                                <w:sz w:val="22"/>
                                <w:vertAlign w:val="baseline"/>
                              </w:rPr>
                              <w:t xml:space="preserve">. (2024). </w:t>
                            </w:r>
                            <w:r w:rsidDel="00000000" w:rsidR="00000000" w:rsidRPr="00000000">
                              <w:rPr>
                                <w:rFonts w:ascii="Calibri" w:cs="Calibri" w:eastAsia="Calibri" w:hAnsi="Calibri"/>
                                <w:b w:val="0"/>
                                <w:i w:val="0"/>
                                <w:smallCaps w:val="0"/>
                                <w:strike w:val="0"/>
                                <w:color w:val="000000"/>
                                <w:sz w:val="22"/>
                                <w:vertAlign w:val="baseline"/>
                              </w:rPr>
                              <w:t xml:space="preserve">Analysing educational dialogue around shared artefacts in technology-mediated contexts: A new coding framework. </w:t>
                            </w:r>
                            <w:r w:rsidDel="00000000" w:rsidR="00000000" w:rsidRPr="00000000">
                              <w:rPr>
                                <w:rFonts w:ascii="Calibri" w:cs="Calibri" w:eastAsia="Calibri" w:hAnsi="Calibri"/>
                                <w:b w:val="0"/>
                                <w:i w:val="1"/>
                                <w:smallCaps w:val="0"/>
                                <w:strike w:val="0"/>
                                <w:color w:val="000000"/>
                                <w:sz w:val="22"/>
                                <w:vertAlign w:val="baseline"/>
                              </w:rPr>
                              <w:t xml:space="preserve">Classroom Discourse.</w:t>
                            </w:r>
                            <w:r w:rsidDel="00000000" w:rsidR="00000000" w:rsidRPr="00000000">
                              <w:rPr>
                                <w:rFonts w:ascii="Calibri" w:cs="Calibri" w:eastAsia="Calibri" w:hAnsi="Calibri"/>
                                <w:b w:val="1"/>
                                <w:i w:val="0"/>
                                <w:smallCaps w:val="0"/>
                                <w:strike w:val="0"/>
                                <w:color w:val="000000"/>
                                <w:sz w:val="22"/>
                                <w:vertAlign w:val="baseline"/>
                              </w:rPr>
                              <w:t xml:space="preserve"> </w:t>
                            </w:r>
                            <w:r w:rsidDel="00000000" w:rsidR="00000000" w:rsidRPr="00000000">
                              <w:rPr>
                                <w:rFonts w:ascii="Calibri" w:cs="Calibri" w:eastAsia="Calibri" w:hAnsi="Calibri"/>
                                <w:b w:val="1"/>
                                <w:i w:val="0"/>
                                <w:smallCaps w:val="0"/>
                                <w:strike w:val="0"/>
                                <w:color w:val="0000ff"/>
                                <w:sz w:val="22"/>
                                <w:u w:val="single"/>
                                <w:vertAlign w:val="baseline"/>
                              </w:rPr>
                              <w:t xml:space="preserve">(open access)</w:t>
                            </w:r>
                          </w:p>
                          <w:p w:rsidR="00000000" w:rsidDel="00000000" w:rsidP="00000000" w:rsidRDefault="00000000" w:rsidRPr="00000000">
                            <w:pPr>
                              <w:spacing w:after="120" w:before="0" w:line="240"/>
                              <w:ind w:left="425"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Cao, L., Kershner, R. &amp; Hennessy, S. (2025). Understanding the linguistic, conceptual, cultural, and professional considerations in the translation and localisation of teacher professional learning resources about educational dialogue. </w:t>
                            </w:r>
                            <w:r w:rsidDel="00000000" w:rsidR="00000000" w:rsidRPr="00000000">
                              <w:rPr>
                                <w:rFonts w:ascii="Calibri" w:cs="Calibri" w:eastAsia="Calibri" w:hAnsi="Calibri"/>
                                <w:b w:val="0"/>
                                <w:i w:val="1"/>
                                <w:smallCaps w:val="0"/>
                                <w:strike w:val="0"/>
                                <w:color w:val="0000ff"/>
                                <w:sz w:val="22"/>
                                <w:u w:val="single"/>
                                <w:vertAlign w:val="baseline"/>
                              </w:rPr>
                              <w:t xml:space="preserve">Language and Education</w:t>
                            </w:r>
                            <w:r w:rsidDel="00000000" w:rsidR="00000000" w:rsidRPr="00000000">
                              <w:rPr>
                                <w:rFonts w:ascii="Calibri" w:cs="Calibri" w:eastAsia="Calibri" w:hAnsi="Calibri"/>
                                <w:b w:val="0"/>
                                <w:i w:val="1"/>
                                <w:smallCaps w:val="0"/>
                                <w:strike w:val="0"/>
                                <w:color w:val="000000"/>
                                <w:sz w:val="22"/>
                                <w:vertAlign w:val="baseline"/>
                              </w:rPr>
                              <w:t xml:space="preserve">.   </w:t>
                            </w:r>
                            <w:r w:rsidDel="00000000" w:rsidR="00000000" w:rsidRPr="00000000">
                              <w:rPr>
                                <w:rFonts w:ascii="Calibri" w:cs="Calibri" w:eastAsia="Calibri" w:hAnsi="Calibri"/>
                                <w:b w:val="1"/>
                                <w:i w:val="0"/>
                                <w:smallCaps w:val="0"/>
                                <w:strike w:val="0"/>
                                <w:color w:val="0000ff"/>
                                <w:sz w:val="22"/>
                                <w:u w:val="single"/>
                                <w:vertAlign w:val="baseline"/>
                              </w:rPr>
                              <w:t xml:space="preserve">(open access manuscript)</w:t>
                            </w:r>
                          </w:p>
                          <w:p w:rsidR="00000000" w:rsidDel="00000000" w:rsidP="00000000" w:rsidRDefault="00000000" w:rsidRPr="00000000">
                            <w:pPr>
                              <w:spacing w:after="120" w:before="0" w:line="285"/>
                              <w:ind w:left="425.99998474121094" w:right="0" w:firstLine="1.0000000149011612"/>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Calcagni, E., Ahmed, F., Trigo Clapés, A.L., Kershner, R., &amp; Hennessy, S. (2023). Developing dialogic classroom practices through supporting professional agency: Teachers’ experiences of using the T-SEDA practitioner-led inquiry approach. </w:t>
                            </w:r>
                            <w:r w:rsidDel="00000000" w:rsidR="00000000" w:rsidRPr="00000000">
                              <w:rPr>
                                <w:rFonts w:ascii="Calibri" w:cs="Calibri" w:eastAsia="Calibri" w:hAnsi="Calibri"/>
                                <w:b w:val="0"/>
                                <w:i w:val="1"/>
                                <w:smallCaps w:val="0"/>
                                <w:strike w:val="0"/>
                                <w:color w:val="000000"/>
                                <w:sz w:val="22"/>
                                <w:vertAlign w:val="baseline"/>
                              </w:rPr>
                              <w:t xml:space="preserve">Teaching and Teacher Education</w:t>
                            </w:r>
                            <w:r w:rsidDel="00000000" w:rsidR="00000000" w:rsidRPr="00000000">
                              <w:rPr>
                                <w:rFonts w:ascii="Calibri" w:cs="Calibri" w:eastAsia="Calibri" w:hAnsi="Calibri"/>
                                <w:b w:val="0"/>
                                <w:i w:val="0"/>
                                <w:smallCaps w:val="0"/>
                                <w:strike w:val="0"/>
                                <w:color w:val="000000"/>
                                <w:sz w:val="22"/>
                                <w:vertAlign w:val="baseline"/>
                              </w:rPr>
                              <w:t xml:space="preserve">. </w:t>
                            </w:r>
                            <w:r w:rsidDel="00000000" w:rsidR="00000000" w:rsidRPr="00000000">
                              <w:rPr>
                                <w:rFonts w:ascii="Calibri" w:cs="Calibri" w:eastAsia="Calibri" w:hAnsi="Calibri"/>
                                <w:b w:val="1"/>
                                <w:i w:val="0"/>
                                <w:smallCaps w:val="0"/>
                                <w:strike w:val="0"/>
                                <w:color w:val="2e57f0"/>
                                <w:sz w:val="22"/>
                                <w:vertAlign w:val="baseline"/>
                              </w:rPr>
                              <w:t xml:space="preserve">(open access)</w:t>
                            </w:r>
                          </w:p>
                          <w:p w:rsidR="00000000" w:rsidDel="00000000" w:rsidP="00000000" w:rsidRDefault="00000000" w:rsidRPr="00000000">
                            <w:pPr>
                              <w:spacing w:after="120" w:before="0" w:line="240"/>
                              <w:ind w:left="425"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Amodia-Bidakowska, A., Hennessy, S. &amp; Warwick, P. (2023). Disciplinary dialogues: Exploring the </w:t>
                            </w:r>
                            <w:r w:rsidDel="00000000" w:rsidR="00000000" w:rsidRPr="00000000">
                              <w:rPr>
                                <w:rFonts w:ascii="Calibri" w:cs="Calibri" w:eastAsia="Calibri" w:hAnsi="Calibri"/>
                                <w:b w:val="0"/>
                                <w:i w:val="0"/>
                                <w:smallCaps w:val="0"/>
                                <w:strike w:val="0"/>
                                <w:color w:val="1f1f1f"/>
                                <w:sz w:val="22"/>
                                <w:vertAlign w:val="baseline"/>
                              </w:rPr>
                              <w:t xml:space="preserve">association between classroom dialogue and learning outcomes within and between subjects </w:t>
                            </w:r>
                            <w:r w:rsidDel="00000000" w:rsidR="00000000" w:rsidRPr="00000000">
                              <w:rPr>
                                <w:rFonts w:ascii="Calibri" w:cs="Calibri" w:eastAsia="Calibri" w:hAnsi="Calibri"/>
                                <w:b w:val="0"/>
                                <w:i w:val="0"/>
                                <w:smallCaps w:val="0"/>
                                <w:strike w:val="0"/>
                                <w:color w:val="000000"/>
                                <w:sz w:val="22"/>
                                <w:vertAlign w:val="baseline"/>
                              </w:rPr>
                              <w:t xml:space="preserve">in English primary schools. </w:t>
                            </w:r>
                            <w:r w:rsidDel="00000000" w:rsidR="00000000" w:rsidRPr="00000000">
                              <w:rPr>
                                <w:rFonts w:ascii="Calibri" w:cs="Calibri" w:eastAsia="Calibri" w:hAnsi="Calibri"/>
                                <w:b w:val="0"/>
                                <w:i w:val="1"/>
                                <w:smallCaps w:val="0"/>
                                <w:strike w:val="0"/>
                                <w:color w:val="222222"/>
                                <w:sz w:val="22"/>
                                <w:vertAlign w:val="baseline"/>
                              </w:rPr>
                              <w:t xml:space="preserve">Learning, Culture and Social Interaction </w:t>
                            </w:r>
                            <w:r w:rsidDel="00000000" w:rsidR="00000000" w:rsidRPr="00000000">
                              <w:rPr>
                                <w:rFonts w:ascii="Calibri" w:cs="Calibri" w:eastAsia="Calibri" w:hAnsi="Calibri"/>
                                <w:b w:val="0"/>
                                <w:i w:val="0"/>
                                <w:smallCaps w:val="0"/>
                                <w:strike w:val="0"/>
                                <w:color w:val="222222"/>
                                <w:sz w:val="22"/>
                                <w:vertAlign w:val="baseline"/>
                              </w:rPr>
                              <w:t xml:space="preserve">43. </w:t>
                            </w:r>
                            <w:r w:rsidDel="00000000" w:rsidR="00000000" w:rsidRPr="00000000">
                              <w:rPr>
                                <w:rFonts w:ascii="Calibri" w:cs="Calibri" w:eastAsia="Calibri" w:hAnsi="Calibri"/>
                                <w:b w:val="0"/>
                                <w:i w:val="1"/>
                                <w:smallCaps w:val="0"/>
                                <w:strike w:val="0"/>
                                <w:color w:val="222222"/>
                                <w:sz w:val="22"/>
                                <w:vertAlign w:val="baseline"/>
                              </w:rPr>
                              <w:t xml:space="preserve"> </w:t>
                            </w:r>
                            <w:r w:rsidDel="00000000" w:rsidR="00000000" w:rsidRPr="00000000">
                              <w:rPr>
                                <w:rFonts w:ascii="Calibri" w:cs="Calibri" w:eastAsia="Calibri" w:hAnsi="Calibri"/>
                                <w:b w:val="1"/>
                                <w:i w:val="0"/>
                                <w:smallCaps w:val="0"/>
                                <w:strike w:val="0"/>
                                <w:color w:val="0000ff"/>
                                <w:sz w:val="22"/>
                                <w:u w:val="single"/>
                                <w:vertAlign w:val="baseline"/>
                              </w:rPr>
                              <w:t xml:space="preserve">(open access)</w:t>
                            </w:r>
                            <w:r w:rsidDel="00000000" w:rsidR="00000000" w:rsidRPr="00000000">
                              <w:rPr>
                                <w:rFonts w:ascii="Calibri" w:cs="Calibri" w:eastAsia="Calibri" w:hAnsi="Calibri"/>
                                <w:b w:val="0"/>
                                <w:i w:val="0"/>
                                <w:smallCaps w:val="0"/>
                                <w:strike w:val="0"/>
                                <w:color w:val="000000"/>
                                <w:sz w:val="22"/>
                                <w:vertAlign w:val="baseline"/>
                              </w:rPr>
                              <w:t xml:space="preserve"> </w:t>
                            </w:r>
                          </w:p>
                          <w:p w:rsidR="00000000" w:rsidDel="00000000" w:rsidP="00000000" w:rsidRDefault="00000000" w:rsidRPr="00000000">
                            <w:pPr>
                              <w:spacing w:after="120" w:before="0" w:line="240"/>
                              <w:ind w:left="425"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Brugha, M. &amp; Hennessy, S. (2022). Educators as Creators: Lessons from a mechanical MOOC on educational dialogue for local facilitators. </w:t>
                            </w:r>
                            <w:r w:rsidDel="00000000" w:rsidR="00000000" w:rsidRPr="00000000">
                              <w:rPr>
                                <w:rFonts w:ascii="Calibri" w:cs="Calibri" w:eastAsia="Calibri" w:hAnsi="Calibri"/>
                                <w:b w:val="0"/>
                                <w:i w:val="1"/>
                                <w:smallCaps w:val="0"/>
                                <w:strike w:val="0"/>
                                <w:color w:val="000000"/>
                                <w:sz w:val="22"/>
                                <w:vertAlign w:val="baseline"/>
                              </w:rPr>
                              <w:t xml:space="preserve">Irish Educational Studies </w:t>
                            </w:r>
                            <w:r w:rsidDel="00000000" w:rsidR="00000000" w:rsidRPr="00000000">
                              <w:rPr>
                                <w:rFonts w:ascii="Calibri" w:cs="Calibri" w:eastAsia="Calibri" w:hAnsi="Calibri"/>
                                <w:b w:val="0"/>
                                <w:i w:val="0"/>
                                <w:smallCaps w:val="0"/>
                                <w:strike w:val="0"/>
                                <w:color w:val="000000"/>
                                <w:sz w:val="22"/>
                                <w:vertAlign w:val="baseline"/>
                              </w:rPr>
                              <w:t xml:space="preserve">41(1), 225-243. </w:t>
                            </w:r>
                            <w:r w:rsidDel="00000000" w:rsidR="00000000" w:rsidRPr="00000000">
                              <w:rPr>
                                <w:rFonts w:ascii="Calibri" w:cs="Calibri" w:eastAsia="Calibri" w:hAnsi="Calibri"/>
                                <w:b w:val="1"/>
                                <w:i w:val="0"/>
                                <w:smallCaps w:val="0"/>
                                <w:strike w:val="0"/>
                                <w:color w:val="2e57f0"/>
                                <w:sz w:val="22"/>
                                <w:vertAlign w:val="baseline"/>
                              </w:rPr>
                              <w:t xml:space="preserve">(open access)</w:t>
                            </w:r>
                          </w:p>
                          <w:p w:rsidR="00000000" w:rsidDel="00000000" w:rsidP="00000000" w:rsidRDefault="00000000" w:rsidRPr="00000000">
                            <w:pPr>
                              <w:spacing w:after="180" w:before="0" w:line="240"/>
                              <w:ind w:left="425.99998474121094"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Hennessy, S., Calcagni, E., Leung, A., &amp; Mercer, N. M. (2021). An analysis of the forms of teacher-student dialogue that are most productive for learning. </w:t>
                            </w:r>
                            <w:r w:rsidDel="00000000" w:rsidR="00000000" w:rsidRPr="00000000">
                              <w:rPr>
                                <w:rFonts w:ascii="Calibri" w:cs="Calibri" w:eastAsia="Calibri" w:hAnsi="Calibri"/>
                                <w:b w:val="0"/>
                                <w:i w:val="1"/>
                                <w:smallCaps w:val="0"/>
                                <w:strike w:val="0"/>
                                <w:color w:val="000000"/>
                                <w:sz w:val="22"/>
                                <w:vertAlign w:val="baseline"/>
                              </w:rPr>
                              <w:t xml:space="preserve">Language &amp; Education</w:t>
                            </w:r>
                            <w:r w:rsidDel="00000000" w:rsidR="00000000" w:rsidRPr="00000000">
                              <w:rPr>
                                <w:rFonts w:ascii="Calibri" w:cs="Calibri" w:eastAsia="Calibri" w:hAnsi="Calibri"/>
                                <w:b w:val="0"/>
                                <w:i w:val="0"/>
                                <w:smallCaps w:val="0"/>
                                <w:strike w:val="0"/>
                                <w:color w:val="000000"/>
                                <w:sz w:val="22"/>
                                <w:vertAlign w:val="baseline"/>
                              </w:rPr>
                              <w:t xml:space="preserve">. </w:t>
                            </w:r>
                            <w:r w:rsidDel="00000000" w:rsidR="00000000" w:rsidRPr="00000000">
                              <w:rPr>
                                <w:rFonts w:ascii="Calibri" w:cs="Calibri" w:eastAsia="Calibri" w:hAnsi="Calibri"/>
                                <w:b w:val="1"/>
                                <w:i w:val="0"/>
                                <w:smallCaps w:val="0"/>
                                <w:strike w:val="0"/>
                                <w:color w:val="2e57f0"/>
                                <w:sz w:val="22"/>
                                <w:vertAlign w:val="baseline"/>
                              </w:rPr>
                              <w:t xml:space="preserve">(</w:t>
                            </w:r>
                            <w:r w:rsidDel="00000000" w:rsidR="00000000" w:rsidRPr="00000000">
                              <w:rPr>
                                <w:rFonts w:ascii="Calibri" w:cs="Calibri" w:eastAsia="Calibri" w:hAnsi="Calibri"/>
                                <w:b w:val="1"/>
                                <w:i w:val="0"/>
                                <w:smallCaps w:val="0"/>
                                <w:strike w:val="0"/>
                                <w:color w:val="2e57f0"/>
                                <w:sz w:val="22"/>
                                <w:u w:val="single"/>
                                <w:vertAlign w:val="baseline"/>
                              </w:rPr>
                              <w:t xml:space="preserve">open access</w:t>
                            </w:r>
                            <w:r w:rsidDel="00000000" w:rsidR="00000000" w:rsidRPr="00000000">
                              <w:rPr>
                                <w:rFonts w:ascii="Calibri" w:cs="Calibri" w:eastAsia="Calibri" w:hAnsi="Calibri"/>
                                <w:b w:val="1"/>
                                <w:i w:val="0"/>
                                <w:smallCaps w:val="0"/>
                                <w:strike w:val="0"/>
                                <w:color w:val="2e57f0"/>
                                <w:sz w:val="22"/>
                                <w:vertAlign w:val="baseline"/>
                              </w:rPr>
                              <w:t xml:space="preserve">) </w:t>
                            </w:r>
                          </w:p>
                          <w:p w:rsidR="00000000" w:rsidDel="00000000" w:rsidP="00000000" w:rsidRDefault="00000000" w:rsidRPr="00000000">
                            <w:pPr>
                              <w:spacing w:after="180" w:before="0" w:line="240"/>
                              <w:ind w:left="425.99998474121094"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Hennessy, S., Howe, C., Mercer, N., </w:t>
                            </w:r>
                            <w:r w:rsidDel="00000000" w:rsidR="00000000" w:rsidRPr="00000000">
                              <w:rPr>
                                <w:rFonts w:ascii="Calibri" w:cs="Calibri" w:eastAsia="Calibri" w:hAnsi="Calibri"/>
                                <w:b w:val="0"/>
                                <w:i w:val="0"/>
                                <w:smallCaps w:val="0"/>
                                <w:strike w:val="0"/>
                                <w:color w:val="171717"/>
                                <w:sz w:val="22"/>
                                <w:highlight w:val="white"/>
                                <w:vertAlign w:val="baseline"/>
                              </w:rPr>
                              <w:t xml:space="preserve">and Vrikki, M.</w:t>
                            </w:r>
                            <w:r w:rsidDel="00000000" w:rsidR="00000000" w:rsidRPr="00000000">
                              <w:rPr>
                                <w:rFonts w:ascii="Calibri" w:cs="Calibri" w:eastAsia="Calibri" w:hAnsi="Calibri"/>
                                <w:b w:val="0"/>
                                <w:i w:val="0"/>
                                <w:smallCaps w:val="0"/>
                                <w:strike w:val="0"/>
                                <w:color w:val="000000"/>
                                <w:sz w:val="22"/>
                                <w:vertAlign w:val="baseline"/>
                              </w:rPr>
                              <w:t xml:space="preserve"> (2020). Coding classroom dialogue: Methodological considerations for researchers. </w:t>
                            </w:r>
                            <w:r w:rsidDel="00000000" w:rsidR="00000000" w:rsidRPr="00000000">
                              <w:rPr>
                                <w:rFonts w:ascii="Calibri" w:cs="Calibri" w:eastAsia="Calibri" w:hAnsi="Calibri"/>
                                <w:b w:val="0"/>
                                <w:i w:val="1"/>
                                <w:smallCaps w:val="0"/>
                                <w:strike w:val="0"/>
                                <w:color w:val="0000ff"/>
                                <w:sz w:val="22"/>
                                <w:u w:val="single"/>
                                <w:vertAlign w:val="baseline"/>
                              </w:rPr>
                              <w:t xml:space="preserve">Learning, Culture and Social Interaction,</w:t>
                            </w:r>
                            <w:r w:rsidDel="00000000" w:rsidR="00000000" w:rsidRPr="00000000">
                              <w:rPr>
                                <w:rFonts w:ascii="Calibri" w:cs="Calibri" w:eastAsia="Calibri" w:hAnsi="Calibri"/>
                                <w:b w:val="0"/>
                                <w:i w:val="0"/>
                                <w:smallCaps w:val="0"/>
                                <w:strike w:val="0"/>
                                <w:color w:val="0000ff"/>
                                <w:sz w:val="22"/>
                                <w:u w:val="single"/>
                                <w:vertAlign w:val="baseline"/>
                              </w:rPr>
                              <w:t xml:space="preserve"> vol. 25</w:t>
                            </w:r>
                            <w:r w:rsidDel="00000000" w:rsidR="00000000" w:rsidRPr="00000000">
                              <w:rPr>
                                <w:rFonts w:ascii="Calibri" w:cs="Calibri" w:eastAsia="Calibri" w:hAnsi="Calibri"/>
                                <w:b w:val="0"/>
                                <w:i w:val="0"/>
                                <w:smallCaps w:val="0"/>
                                <w:strike w:val="0"/>
                                <w:color w:val="000000"/>
                                <w:sz w:val="22"/>
                                <w:vertAlign w:val="baseline"/>
                              </w:rPr>
                              <w:t xml:space="preserve">.   </w:t>
                            </w:r>
                            <w:r w:rsidDel="00000000" w:rsidR="00000000" w:rsidRPr="00000000">
                              <w:rPr>
                                <w:rFonts w:ascii="Calibri" w:cs="Calibri" w:eastAsia="Calibri" w:hAnsi="Calibri"/>
                                <w:b w:val="1"/>
                                <w:i w:val="0"/>
                                <w:smallCaps w:val="0"/>
                                <w:strike w:val="0"/>
                                <w:color w:val="0000ff"/>
                                <w:sz w:val="22"/>
                                <w:u w:val="single"/>
                                <w:vertAlign w:val="baseline"/>
                              </w:rPr>
                              <w:t xml:space="preserve">(open access manuscript)</w:t>
                            </w:r>
                          </w:p>
                          <w:p w:rsidR="00000000" w:rsidDel="00000000" w:rsidP="00000000" w:rsidRDefault="00000000" w:rsidRPr="00000000">
                            <w:pPr>
                              <w:spacing w:after="0" w:before="0" w:line="240"/>
                              <w:ind w:left="425.99998474121094" w:right="0" w:firstLine="1.0000000149011612"/>
                              <w:jc w:val="left"/>
                              <w:textDirection w:val="btLr"/>
                            </w:pPr>
                            <w:r w:rsidDel="00000000" w:rsidR="00000000" w:rsidRPr="00000000">
                              <w:rPr>
                                <w:rFonts w:ascii="Calibri" w:cs="Calibri" w:eastAsia="Calibri" w:hAnsi="Calibri"/>
                                <w:b w:val="1"/>
                                <w:i w:val="0"/>
                                <w:smallCaps w:val="0"/>
                                <w:strike w:val="0"/>
                                <w:color w:val="000000"/>
                                <w:sz w:val="22"/>
                                <w:u w:val="single"/>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 Hennessy, S., Kershner, R., Calcagni, E. &amp; Ahmed, F. (2021). Supporting practitioner-led inquiry into classroom dialogue with a research-informed professional learning resource: A design-based approach. </w:t>
                            </w:r>
                            <w:r w:rsidDel="00000000" w:rsidR="00000000" w:rsidRPr="00000000">
                              <w:rPr>
                                <w:rFonts w:ascii="Calibri" w:cs="Calibri" w:eastAsia="Calibri" w:hAnsi="Calibri"/>
                                <w:b w:val="0"/>
                                <w:i w:val="1"/>
                                <w:smallCaps w:val="0"/>
                                <w:strike w:val="0"/>
                                <w:color w:val="000000"/>
                                <w:sz w:val="22"/>
                                <w:vertAlign w:val="baseline"/>
                              </w:rPr>
                              <w:t xml:space="preserve">Review of Education </w:t>
                            </w:r>
                            <w:r w:rsidDel="00000000" w:rsidR="00000000" w:rsidRPr="00000000">
                              <w:rPr>
                                <w:rFonts w:ascii="Calibri" w:cs="Calibri" w:eastAsia="Calibri" w:hAnsi="Calibri"/>
                                <w:b w:val="0"/>
                                <w:i w:val="0"/>
                                <w:smallCaps w:val="0"/>
                                <w:strike w:val="0"/>
                                <w:color w:val="000000"/>
                                <w:sz w:val="22"/>
                                <w:vertAlign w:val="baseline"/>
                              </w:rPr>
                              <w:t xml:space="preserve">9(3). </w:t>
                            </w:r>
                            <w:r w:rsidDel="00000000" w:rsidR="00000000" w:rsidRPr="00000000">
                              <w:rPr>
                                <w:rFonts w:ascii="Calibri" w:cs="Calibri" w:eastAsia="Calibri" w:hAnsi="Calibri"/>
                                <w:b w:val="0"/>
                                <w:i w:val="0"/>
                                <w:smallCaps w:val="0"/>
                                <w:strike w:val="0"/>
                                <w:color w:val="2e57f0"/>
                                <w:sz w:val="22"/>
                                <w:vertAlign w:val="baseline"/>
                              </w:rPr>
                              <w:t xml:space="preserve">Main article</w:t>
                            </w:r>
                            <w:r w:rsidDel="00000000" w:rsidR="00000000" w:rsidRPr="00000000">
                              <w:rPr>
                                <w:rFonts w:ascii="Calibri" w:cs="Calibri" w:eastAsia="Calibri" w:hAnsi="Calibri"/>
                                <w:b w:val="0"/>
                                <w:i w:val="0"/>
                                <w:smallCaps w:val="0"/>
                                <w:strike w:val="0"/>
                                <w:color w:val="000000"/>
                                <w:sz w:val="22"/>
                                <w:vertAlign w:val="baseline"/>
                              </w:rPr>
                              <w:t xml:space="preserve">  and accompanying </w:t>
                            </w:r>
                            <w:r w:rsidDel="00000000" w:rsidR="00000000" w:rsidRPr="00000000">
                              <w:rPr>
                                <w:rFonts w:ascii="Calibri" w:cs="Calibri" w:eastAsia="Calibri" w:hAnsi="Calibri"/>
                                <w:b w:val="0"/>
                                <w:i w:val="0"/>
                                <w:smallCaps w:val="0"/>
                                <w:strike w:val="0"/>
                                <w:color w:val="2e57f0"/>
                                <w:sz w:val="22"/>
                                <w:vertAlign w:val="baseline"/>
                              </w:rPr>
                              <w:t xml:space="preserve">‘Context &amp; Implications’ </w:t>
                            </w:r>
                            <w:r w:rsidDel="00000000" w:rsidR="00000000" w:rsidRPr="00000000">
                              <w:rPr>
                                <w:rFonts w:ascii="Calibri" w:cs="Calibri" w:eastAsia="Calibri" w:hAnsi="Calibri"/>
                                <w:b w:val="0"/>
                                <w:i w:val="0"/>
                                <w:smallCaps w:val="0"/>
                                <w:strike w:val="0"/>
                                <w:color w:val="000000"/>
                                <w:sz w:val="22"/>
                                <w:vertAlign w:val="baseline"/>
                              </w:rPr>
                              <w:t xml:space="preserve">document </w:t>
                            </w:r>
                            <w:r w:rsidDel="00000000" w:rsidR="00000000" w:rsidRPr="00000000">
                              <w:rPr>
                                <w:rFonts w:ascii="Calibri" w:cs="Calibri" w:eastAsia="Calibri" w:hAnsi="Calibri"/>
                                <w:b w:val="1"/>
                                <w:i w:val="0"/>
                                <w:smallCaps w:val="0"/>
                                <w:strike w:val="0"/>
                                <w:color w:val="000000"/>
                                <w:sz w:val="22"/>
                                <w:vertAlign w:val="baseline"/>
                              </w:rPr>
                              <w:t xml:space="preserve">(both open access) </w:t>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p w:rsidR="00000000" w:rsidDel="00000000" w:rsidP="00000000" w:rsidRDefault="00000000" w:rsidRPr="00000000">
                            <w:pPr>
                              <w:spacing w:after="120" w:before="0" w:line="285"/>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 </w:t>
                            </w:r>
                          </w:p>
                        </w:txbxContent>
                      </wps:txbx>
                      <wps:bodyPr anchorCtr="0" anchor="t" bIns="91425" lIns="91425" spcFirstLastPara="1" rIns="91425" wrap="square" tIns="91425">
                        <a:noAutofit/>
                      </wps:bodyPr>
                    </wps:wsp>
                  </a:graphicData>
                </a:graphic>
              </wp:anchor>
            </w:drawing>
          </mc:Choice>
          <mc:Fallback>
            <w:drawing>
              <wp:anchor allowOverlap="1" behindDoc="0" distB="36576" distT="36576" distL="36576" distR="36576" hidden="0" layoutInCell="1" locked="0" relativeHeight="0" simplePos="0">
                <wp:simplePos x="0" y="0"/>
                <wp:positionH relativeFrom="column">
                  <wp:posOffset>-14223</wp:posOffset>
                </wp:positionH>
                <wp:positionV relativeFrom="paragraph">
                  <wp:posOffset>-77723</wp:posOffset>
                </wp:positionV>
                <wp:extent cx="4899025" cy="6915150"/>
                <wp:effectExtent b="0" l="0" r="0" t="0"/>
                <wp:wrapNone/>
                <wp:docPr id="19" name="image27.png"/>
                <a:graphic>
                  <a:graphicData uri="http://schemas.openxmlformats.org/drawingml/2006/picture">
                    <pic:pic>
                      <pic:nvPicPr>
                        <pic:cNvPr id="0" name="image27.png"/>
                        <pic:cNvPicPr preferRelativeResize="0"/>
                      </pic:nvPicPr>
                      <pic:blipFill>
                        <a:blip r:embed="rId6"/>
                        <a:srcRect/>
                        <a:stretch>
                          <a:fillRect/>
                        </a:stretch>
                      </pic:blipFill>
                      <pic:spPr>
                        <a:xfrm>
                          <a:off x="0" y="0"/>
                          <a:ext cx="4899025" cy="6915150"/>
                        </a:xfrm>
                        <a:prstGeom prst="rect"/>
                        <a:ln/>
                      </pic:spPr>
                    </pic:pic>
                  </a:graphicData>
                </a:graphic>
              </wp:anchor>
            </w:drawing>
          </mc:Fallback>
        </mc:AlternateContent>
      </w:r>
    </w:p>
    <w:p w:rsidR="00000000" w:rsidDel="00000000" w:rsidP="00000000" w:rsidRDefault="00000000" w:rsidRPr="00000000" w14:paraId="000001BC">
      <w:pPr>
        <w:widowControl w:val="0"/>
        <w:spacing w:after="180" w:line="240" w:lineRule="auto"/>
        <w:ind w:left="660" w:hanging="629"/>
        <w:rPr>
          <w:b w:val="1"/>
          <w:color w:val="000000"/>
          <w:sz w:val="22"/>
          <w:szCs w:val="22"/>
        </w:rPr>
      </w:pPr>
      <w:r w:rsidDel="00000000" w:rsidR="00000000" w:rsidRPr="00000000">
        <w:rPr>
          <w:rtl w:val="0"/>
        </w:rPr>
      </w:r>
    </w:p>
    <w:p w:rsidR="00000000" w:rsidDel="00000000" w:rsidP="00000000" w:rsidRDefault="00000000" w:rsidRPr="00000000" w14:paraId="000001BD">
      <w:pPr>
        <w:widowControl w:val="0"/>
        <w:spacing w:after="180" w:line="240" w:lineRule="auto"/>
        <w:ind w:left="660" w:hanging="629"/>
        <w:rPr>
          <w:b w:val="1"/>
          <w:color w:val="000000"/>
          <w:sz w:val="22"/>
          <w:szCs w:val="22"/>
        </w:rPr>
      </w:pPr>
      <w:r w:rsidDel="00000000" w:rsidR="00000000" w:rsidRPr="00000000">
        <w:rPr>
          <w:rtl w:val="0"/>
        </w:rPr>
      </w:r>
    </w:p>
    <w:p w:rsidR="00000000" w:rsidDel="00000000" w:rsidP="00000000" w:rsidRDefault="00000000" w:rsidRPr="00000000" w14:paraId="000001BE">
      <w:pPr>
        <w:widowControl w:val="0"/>
        <w:spacing w:after="180" w:line="240" w:lineRule="auto"/>
        <w:ind w:left="660" w:hanging="629"/>
        <w:rPr>
          <w:b w:val="1"/>
          <w:color w:val="000000"/>
          <w:sz w:val="22"/>
          <w:szCs w:val="22"/>
        </w:rPr>
      </w:pPr>
      <w:r w:rsidDel="00000000" w:rsidR="00000000" w:rsidRPr="00000000">
        <w:rPr>
          <w:rtl w:val="0"/>
        </w:rPr>
      </w:r>
    </w:p>
    <w:sectPr>
      <w:pgSz w:h="11906" w:w="16838" w:orient="landscape"/>
      <w:pgMar w:bottom="720" w:top="720" w:left="720" w:right="72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en_GB"/>
      </w:rPr>
    </w:rPrDefault>
    <w:pPrDefault>
      <w:pPr>
        <w:spacing w:after="120" w:line="285"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spacing w:line="240" w:lineRule="auto"/>
    </w:pPr>
    <w:rPr>
      <w:rFonts w:ascii="Times New Roman" w:cs="Times New Roman" w:eastAsia="Times New Roman" w:hAnsi="Times New Roman"/>
      <w:b w:val="1"/>
      <w:color w:val="000000"/>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after="0" w:line="281" w:lineRule="auto"/>
      <w:jc w:val="center"/>
    </w:pPr>
    <w:rPr>
      <w:rFonts w:ascii="Times New Roman" w:cs="Times New Roman" w:eastAsia="Times New Roman" w:hAnsi="Times New Roman"/>
      <w:color w:val="000000"/>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5.png"/><Relationship Id="rId10" Type="http://schemas.openxmlformats.org/officeDocument/2006/relationships/image" Target="media/image7.png"/><Relationship Id="rId13" Type="http://schemas.openxmlformats.org/officeDocument/2006/relationships/image" Target="media/image3.png"/><Relationship Id="rId12" Type="http://schemas.openxmlformats.org/officeDocument/2006/relationships/image" Target="media/image2.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jpg"/><Relationship Id="rId14" Type="http://schemas.openxmlformats.org/officeDocument/2006/relationships/image" Target="media/image4.jpg"/><Relationship Id="rId5" Type="http://schemas.openxmlformats.org/officeDocument/2006/relationships/styles" Target="styles.xml"/><Relationship Id="rId6" Type="http://schemas.openxmlformats.org/officeDocument/2006/relationships/image" Target="media/image17.png"/><Relationship Id="rId7" Type="http://schemas.openxmlformats.org/officeDocument/2006/relationships/image" Target="media/image8.png"/><Relationship Id="rId8"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